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7D5" w:rsidRDefault="008B07D5"/>
    <w:p w:rsidR="00733F06" w:rsidRPr="00977B2D" w:rsidRDefault="00733F06" w:rsidP="00733F06">
      <w:pPr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ECI Funding Year and Country 2010 - 2014</w:t>
      </w:r>
    </w:p>
    <w:p w:rsidR="00724E6B" w:rsidRDefault="00724E6B"/>
    <w:p w:rsidR="00724E6B" w:rsidRDefault="00724E6B">
      <w:r w:rsidRPr="00724E6B">
        <w:rPr>
          <w:noProof/>
          <w:lang w:val="en-US" w:eastAsia="en-US"/>
        </w:rPr>
        <w:drawing>
          <wp:inline distT="0" distB="0" distL="0" distR="0">
            <wp:extent cx="4570114" cy="2716040"/>
            <wp:effectExtent l="19050" t="0" r="20936" b="8110"/>
            <wp:docPr id="1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E7D26" w:rsidRDefault="001E7D26"/>
    <w:p w:rsidR="00724E6B" w:rsidRDefault="00724E6B"/>
    <w:p w:rsidR="00724E6B" w:rsidRDefault="00D548D5">
      <w:r w:rsidRPr="001E7D26">
        <w:rPr>
          <w:noProof/>
          <w:lang w:val="en-US" w:eastAsia="en-US"/>
        </w:rPr>
        <w:drawing>
          <wp:inline distT="0" distB="0" distL="0" distR="0">
            <wp:extent cx="4572000" cy="2743200"/>
            <wp:effectExtent l="19050" t="0" r="19050" b="0"/>
            <wp:docPr id="3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24E6B" w:rsidRDefault="00724E6B"/>
    <w:p w:rsidR="001E7D26" w:rsidRDefault="001E7D26"/>
    <w:p w:rsidR="007711BB" w:rsidRDefault="007711BB"/>
    <w:p w:rsidR="00724E6B" w:rsidRDefault="00724E6B"/>
    <w:p w:rsidR="00724E6B" w:rsidRDefault="00724E6B"/>
    <w:p w:rsidR="00724E6B" w:rsidRDefault="00724E6B">
      <w:r w:rsidRPr="00724E6B">
        <w:rPr>
          <w:noProof/>
          <w:lang w:val="en-US" w:eastAsia="en-US"/>
        </w:rPr>
        <w:drawing>
          <wp:inline distT="0" distB="0" distL="0" distR="0">
            <wp:extent cx="4476750" cy="2743200"/>
            <wp:effectExtent l="19050" t="0" r="19050" b="0"/>
            <wp:docPr id="13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24E6B" w:rsidRDefault="00724E6B"/>
    <w:p w:rsidR="00D548D5" w:rsidRDefault="00D548D5"/>
    <w:p w:rsidR="00724E6B" w:rsidRDefault="00D548D5">
      <w:r w:rsidRPr="00724E6B">
        <w:rPr>
          <w:noProof/>
          <w:lang w:val="en-US" w:eastAsia="en-US"/>
        </w:rPr>
        <w:drawing>
          <wp:inline distT="0" distB="0" distL="0" distR="0">
            <wp:extent cx="4524375" cy="2743200"/>
            <wp:effectExtent l="19050" t="0" r="9525" b="0"/>
            <wp:docPr id="2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24E6B" w:rsidRDefault="00724E6B"/>
    <w:p w:rsidR="00724E6B" w:rsidRDefault="00724E6B"/>
    <w:p w:rsidR="00B042B2" w:rsidRDefault="00B042B2" w:rsidP="001E7D26">
      <w:pPr>
        <w:sectPr w:rsidR="00B042B2" w:rsidSect="008B07D5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42B2" w:rsidRDefault="00B042B2" w:rsidP="00B042B2">
      <w:pPr>
        <w:rPr>
          <w:b/>
          <w:u w:val="single"/>
        </w:rPr>
      </w:pPr>
    </w:p>
    <w:tbl>
      <w:tblPr>
        <w:tblpPr w:leftFromText="180" w:rightFromText="180" w:vertAnchor="page" w:horzAnchor="margin" w:tblpY="2553"/>
        <w:tblW w:w="9141" w:type="dxa"/>
        <w:tblLook w:val="04A0" w:firstRow="1" w:lastRow="0" w:firstColumn="1" w:lastColumn="0" w:noHBand="0" w:noVBand="1"/>
      </w:tblPr>
      <w:tblGrid>
        <w:gridCol w:w="1616"/>
        <w:gridCol w:w="1586"/>
        <w:gridCol w:w="978"/>
        <w:gridCol w:w="896"/>
        <w:gridCol w:w="978"/>
        <w:gridCol w:w="978"/>
        <w:gridCol w:w="978"/>
        <w:gridCol w:w="1131"/>
      </w:tblGrid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Sum of Amount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Spend Code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Grand Total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$288,743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$35,488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$262,512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$50,000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$636,743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$5,982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$5,982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Travel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$730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$32,520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$26,000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$59,250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Events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$2,507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$2,507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Bulgaria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$294,725</w:t>
            </w: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$35,488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$265,749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$32,520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$76,000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$704,482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England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$65,720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$65,720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England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$65,720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$65,720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Georgia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$221,080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$94,630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$25,987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$341,697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Travel, Translation, Audit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$775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$48,443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$12,000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$61,218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Core Support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$40,000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$40,000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Events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$5,370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$20,070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$20,238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$45,678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Government Support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$16,310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$16,310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Georgia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$227,225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$163,143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$114,535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$504,903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Global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Communications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$11,000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$11,000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Advocacy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$18,200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$18,200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Global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$11,000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$18,200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$29,200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$46,188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$46,188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Italy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$46,188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$46,188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Mongolia</w:t>
            </w: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Travel, Translation, Audit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$15,000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$15,000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Government Support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$7,000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$7,000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Mongolia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$15,000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$7,000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$22,000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Russia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$74,394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$74,394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Travel, Translation, Audit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$12,500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$6,000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$18,500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Russia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$86,894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$6,000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$92,894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Tajikistan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$42,920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$42,920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Travel, Translation, Audit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$1,600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$2,090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$25,964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$29,654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Events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$2,000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Tajikistan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$1,600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$4,090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$68,884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$74,574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$133,838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$40,310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$174,148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Travel, Translation, Audit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$6,000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$6,000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Ukraine Total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$133,838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$40,310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$6,000</w:t>
            </w: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$180,148</w:t>
            </w:r>
          </w:p>
        </w:tc>
      </w:tr>
      <w:tr w:rsidR="00B042B2" w:rsidRPr="00F97895" w:rsidTr="006966AF">
        <w:trPr>
          <w:trHeight w:val="285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United States</w:t>
            </w:r>
          </w:p>
        </w:tc>
        <w:tc>
          <w:tcPr>
            <w:tcW w:w="158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$24,995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$24,995</w:t>
            </w:r>
          </w:p>
        </w:tc>
      </w:tr>
      <w:tr w:rsidR="00B042B2" w:rsidRPr="00977B2D" w:rsidTr="006966AF">
        <w:trPr>
          <w:trHeight w:val="315"/>
        </w:trPr>
        <w:tc>
          <w:tcPr>
            <w:tcW w:w="161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977B2D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Travel, Translation, Audit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$23,623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$23,623</w:t>
            </w:r>
          </w:p>
        </w:tc>
      </w:tr>
      <w:tr w:rsidR="00B042B2" w:rsidRPr="00F97895" w:rsidTr="006966AF">
        <w:trPr>
          <w:trHeight w:val="285"/>
        </w:trPr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United States Total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$48,618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$48,618</w:t>
            </w:r>
          </w:p>
        </w:tc>
      </w:tr>
      <w:tr w:rsidR="00B042B2" w:rsidRPr="00977B2D" w:rsidTr="006966AF">
        <w:trPr>
          <w:trHeight w:val="285"/>
        </w:trPr>
        <w:tc>
          <w:tcPr>
            <w:tcW w:w="1616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Grand Total</w:t>
            </w:r>
          </w:p>
        </w:tc>
        <w:tc>
          <w:tcPr>
            <w:tcW w:w="1586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$294,725</w:t>
            </w:r>
          </w:p>
        </w:tc>
        <w:tc>
          <w:tcPr>
            <w:tcW w:w="896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$35,488</w:t>
            </w:r>
          </w:p>
        </w:tc>
        <w:tc>
          <w:tcPr>
            <w:tcW w:w="978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$628,412</w:t>
            </w:r>
          </w:p>
        </w:tc>
        <w:tc>
          <w:tcPr>
            <w:tcW w:w="978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$467,295</w:t>
            </w:r>
          </w:p>
        </w:tc>
        <w:tc>
          <w:tcPr>
            <w:tcW w:w="978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$342,807</w:t>
            </w:r>
          </w:p>
        </w:tc>
        <w:tc>
          <w:tcPr>
            <w:tcW w:w="1131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B042B2" w:rsidRPr="00F97895" w:rsidRDefault="00B042B2" w:rsidP="006966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789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szCs w:val="20"/>
              </w:rPr>
              <w:t>$1,768,727</w:t>
            </w:r>
          </w:p>
        </w:tc>
      </w:tr>
    </w:tbl>
    <w:p w:rsidR="00B042B2" w:rsidRPr="00977B2D" w:rsidRDefault="00B042B2" w:rsidP="00B042B2">
      <w:pPr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ECI Funding Type by Year and Country 2010 - 2014</w:t>
      </w:r>
    </w:p>
    <w:p w:rsidR="00B042B2" w:rsidRDefault="00B042B2" w:rsidP="00B042B2"/>
    <w:p w:rsidR="001E7D26" w:rsidRDefault="001E7D26" w:rsidP="001E7D26">
      <w:bookmarkStart w:id="0" w:name="_GoBack"/>
      <w:bookmarkEnd w:id="0"/>
    </w:p>
    <w:sectPr w:rsidR="001E7D26" w:rsidSect="008B07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FA3" w:rsidRDefault="00FE2FA3" w:rsidP="00733F06">
      <w:pPr>
        <w:spacing w:after="0" w:line="240" w:lineRule="auto"/>
      </w:pPr>
      <w:r>
        <w:separator/>
      </w:r>
    </w:p>
  </w:endnote>
  <w:endnote w:type="continuationSeparator" w:id="0">
    <w:p w:rsidR="00FE2FA3" w:rsidRDefault="00FE2FA3" w:rsidP="0073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85A" w:rsidRDefault="00B042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85A" w:rsidRDefault="00B042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85A" w:rsidRDefault="00B042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FA3" w:rsidRDefault="00FE2FA3" w:rsidP="00733F06">
      <w:pPr>
        <w:spacing w:after="0" w:line="240" w:lineRule="auto"/>
      </w:pPr>
      <w:r>
        <w:separator/>
      </w:r>
    </w:p>
  </w:footnote>
  <w:footnote w:type="continuationSeparator" w:id="0">
    <w:p w:rsidR="00FE2FA3" w:rsidRDefault="00FE2FA3" w:rsidP="0073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06" w:rsidRDefault="00733F06" w:rsidP="00733F06">
    <w:pPr>
      <w:pStyle w:val="Header"/>
      <w:jc w:val="right"/>
    </w:pPr>
    <w:r>
      <w:t>ECI Portfolio R</w:t>
    </w:r>
    <w:r w:rsidR="00D1791D">
      <w:t xml:space="preserve">eview 27/06/2014 CORE DOCUMENT </w:t>
    </w:r>
    <w:r w:rsidR="00287935">
      <w:t>18a</w:t>
    </w:r>
    <w:r w:rsidR="00B042B2">
      <w:t>-b</w:t>
    </w:r>
  </w:p>
  <w:p w:rsidR="00733F06" w:rsidRDefault="00733F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85A" w:rsidRDefault="00B042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B2D" w:rsidRDefault="00B042B2" w:rsidP="00977B2D">
    <w:pPr>
      <w:pStyle w:val="Header"/>
      <w:jc w:val="right"/>
    </w:pPr>
    <w:r>
      <w:t xml:space="preserve">ECI </w:t>
    </w:r>
    <w:r>
      <w:t>Portfolio R</w:t>
    </w:r>
    <w:r>
      <w:t xml:space="preserve">eview 27/06/2014 CORE DOCUMENT </w:t>
    </w:r>
    <w:r>
      <w:t>18b</w:t>
    </w:r>
  </w:p>
  <w:p w:rsidR="00977B2D" w:rsidRDefault="00B042B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85A" w:rsidRDefault="00B042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26"/>
    <w:rsid w:val="001E7D26"/>
    <w:rsid w:val="00287935"/>
    <w:rsid w:val="005E2A25"/>
    <w:rsid w:val="006902BC"/>
    <w:rsid w:val="00724E6B"/>
    <w:rsid w:val="00733F06"/>
    <w:rsid w:val="007711BB"/>
    <w:rsid w:val="008B07D5"/>
    <w:rsid w:val="00B042B2"/>
    <w:rsid w:val="00D1791D"/>
    <w:rsid w:val="00D548D5"/>
    <w:rsid w:val="00E373EC"/>
    <w:rsid w:val="00E8234A"/>
    <w:rsid w:val="00FE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D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3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F06"/>
  </w:style>
  <w:style w:type="paragraph" w:styleId="Footer">
    <w:name w:val="footer"/>
    <w:basedOn w:val="Normal"/>
    <w:link w:val="FooterChar"/>
    <w:uiPriority w:val="99"/>
    <w:semiHidden/>
    <w:unhideWhenUsed/>
    <w:rsid w:val="00733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3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D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3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F06"/>
  </w:style>
  <w:style w:type="paragraph" w:styleId="Footer">
    <w:name w:val="footer"/>
    <w:basedOn w:val="Normal"/>
    <w:link w:val="FooterChar"/>
    <w:uiPriority w:val="99"/>
    <w:semiHidden/>
    <w:unhideWhenUsed/>
    <w:rsid w:val="00733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3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sons\Desktop\Hollie\Budget%20&amp;%20Portfolio%20Review\Portfolio%20Review\ECI\ECI%20Graphs%20Portfolio%20Review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sons\AppData\Roaming\Microsoft\Excel\ECI%20Graphs%20Portfolio%20Review%20(version%202)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sons\AppData\Roaming\Microsoft\Excel\ECI%20Graphs%20Portfolio%20Review%20(version%202)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sons\AppData\Roaming\Microsoft\Excel\ECI%20Graphs%20Portfolio%20Review%20(version%202)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Total Funding 2010-2014 </a:t>
            </a:r>
          </a:p>
        </c:rich>
      </c:tx>
      <c:layout>
        <c:manualLayout>
          <c:xMode val="edge"/>
          <c:yMode val="edge"/>
          <c:x val="0.35232644087215365"/>
          <c:y val="1.8333308787793993E-2"/>
        </c:manualLayout>
      </c:layout>
      <c:overlay val="0"/>
    </c:title>
    <c:autoTitleDeleted val="0"/>
    <c:pivotFmts>
      <c:pivotFmt>
        <c:idx val="0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  <c:pivotFmt>
        <c:idx val="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</c:pivotFmts>
    <c:plotArea>
      <c:layout/>
      <c:pieChart>
        <c:varyColors val="1"/>
        <c:ser>
          <c:idx val="0"/>
          <c:order val="0"/>
          <c:tx>
            <c:v>Total</c:v>
          </c:tx>
          <c:explosion val="13"/>
          <c:dLbls>
            <c:txPr>
              <a:bodyPr/>
              <a:lstStyle/>
              <a:p>
                <a:pPr>
                  <a:defRPr/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Lit>
              <c:ptCount val="10"/>
              <c:pt idx="0">
                <c:v>Bulgaria</c:v>
              </c:pt>
              <c:pt idx="1">
                <c:v>England</c:v>
              </c:pt>
              <c:pt idx="2">
                <c:v>Georgia</c:v>
              </c:pt>
              <c:pt idx="3">
                <c:v>Global</c:v>
              </c:pt>
              <c:pt idx="4">
                <c:v>Italy</c:v>
              </c:pt>
              <c:pt idx="5">
                <c:v>Mongolia</c:v>
              </c:pt>
              <c:pt idx="6">
                <c:v>Russia</c:v>
              </c:pt>
              <c:pt idx="7">
                <c:v>Tajikistan</c:v>
              </c:pt>
              <c:pt idx="8">
                <c:v>Ukraine</c:v>
              </c:pt>
              <c:pt idx="9">
                <c:v>United States</c:v>
              </c:pt>
            </c:strLit>
          </c:cat>
          <c:val>
            <c:numLit>
              <c:formatCode>General</c:formatCode>
              <c:ptCount val="10"/>
              <c:pt idx="0">
                <c:v>704482</c:v>
              </c:pt>
              <c:pt idx="1">
                <c:v>65720</c:v>
              </c:pt>
              <c:pt idx="2">
                <c:v>504903</c:v>
              </c:pt>
              <c:pt idx="3">
                <c:v>29200</c:v>
              </c:pt>
              <c:pt idx="4">
                <c:v>46188</c:v>
              </c:pt>
              <c:pt idx="5">
                <c:v>22000</c:v>
              </c:pt>
              <c:pt idx="6">
                <c:v>92894</c:v>
              </c:pt>
              <c:pt idx="7">
                <c:v>74574</c:v>
              </c:pt>
              <c:pt idx="8">
                <c:v>180148</c:v>
              </c:pt>
              <c:pt idx="9">
                <c:v>48618</c:v>
              </c:pt>
            </c:numLit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[ECI Graphs Portfolio Review (version 2).xls]Funds Spent!PivotTable2</c:name>
    <c:fmtId val="28"/>
  </c:pivotSource>
  <c:chart>
    <c:title>
      <c:tx>
        <c:rich>
          <a:bodyPr/>
          <a:lstStyle/>
          <a:p>
            <a:pPr>
              <a:defRPr/>
            </a:pPr>
            <a:r>
              <a:rPr lang="en-US" baseline="0"/>
              <a:t>Funding 2012</a:t>
            </a:r>
            <a:endParaRPr lang="en-US"/>
          </a:p>
        </c:rich>
      </c:tx>
      <c:layout/>
      <c:overlay val="0"/>
    </c:title>
    <c:autoTitleDeleted val="0"/>
    <c:pivotFmts>
      <c:pivotFmt>
        <c:idx val="0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  <c:pivotFmt>
        <c:idx val="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</c:pivotFmts>
    <c:plotArea>
      <c:layout/>
      <c:pieChart>
        <c:varyColors val="1"/>
        <c:ser>
          <c:idx val="0"/>
          <c:order val="0"/>
          <c:tx>
            <c:strRef>
              <c:f>'Funds Spent'!$O$75:$O$76</c:f>
              <c:strCache>
                <c:ptCount val="1"/>
                <c:pt idx="0">
                  <c:v>Total</c:v>
                </c:pt>
              </c:strCache>
            </c:strRef>
          </c:tx>
          <c:dLbls>
            <c:txPr>
              <a:bodyPr/>
              <a:lstStyle/>
              <a:p>
                <a:pPr>
                  <a:defRPr/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'Funds Spent'!$N$77:$N$81</c:f>
              <c:strCache>
                <c:ptCount val="4"/>
                <c:pt idx="0">
                  <c:v>Bulgaria</c:v>
                </c:pt>
                <c:pt idx="1">
                  <c:v>Georgia</c:v>
                </c:pt>
                <c:pt idx="2">
                  <c:v>Tajikistan</c:v>
                </c:pt>
                <c:pt idx="3">
                  <c:v>Ukraine</c:v>
                </c:pt>
              </c:strCache>
            </c:strRef>
          </c:cat>
          <c:val>
            <c:numRef>
              <c:f>'Funds Spent'!$O$77:$O$81</c:f>
              <c:numCache>
                <c:formatCode>General</c:formatCode>
                <c:ptCount val="4"/>
                <c:pt idx="0">
                  <c:v>265749</c:v>
                </c:pt>
                <c:pt idx="1">
                  <c:v>227225</c:v>
                </c:pt>
                <c:pt idx="2">
                  <c:v>1600</c:v>
                </c:pt>
                <c:pt idx="3">
                  <c:v>133838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[ECI Graphs Portfolio Review (version 2).xls]Funds Spent!PivotTable3</c:name>
    <c:fmtId val="5"/>
  </c:pivotSource>
  <c:chart>
    <c:title>
      <c:tx>
        <c:rich>
          <a:bodyPr/>
          <a:lstStyle/>
          <a:p>
            <a:pPr>
              <a:defRPr/>
            </a:pPr>
            <a:r>
              <a:rPr lang="en-US"/>
              <a:t>Funding</a:t>
            </a:r>
            <a:r>
              <a:rPr lang="en-US" baseline="0"/>
              <a:t> 2013</a:t>
            </a:r>
            <a:endParaRPr lang="en-US"/>
          </a:p>
        </c:rich>
      </c:tx>
      <c:layout/>
      <c:overlay val="0"/>
    </c:title>
    <c:autoTitleDeleted val="0"/>
    <c:pivotFmts>
      <c:pivotFmt>
        <c:idx val="0"/>
        <c:marker>
          <c:symbol val="none"/>
        </c:marker>
      </c:pivotFmt>
      <c:pivotFmt>
        <c:idx val="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  <c:pivotFmt>
        <c:idx val="2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</c:pivotFmts>
    <c:plotArea>
      <c:layout/>
      <c:pieChart>
        <c:varyColors val="1"/>
        <c:ser>
          <c:idx val="0"/>
          <c:order val="0"/>
          <c:tx>
            <c:strRef>
              <c:f>'Funds Spent'!$H$36:$H$37</c:f>
              <c:strCache>
                <c:ptCount val="1"/>
                <c:pt idx="0">
                  <c:v>Total</c:v>
                </c:pt>
              </c:strCache>
            </c:strRef>
          </c:tx>
          <c:dLbls>
            <c:txPr>
              <a:bodyPr/>
              <a:lstStyle/>
              <a:p>
                <a:pPr>
                  <a:defRPr/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'Funds Spent'!$G$38:$G$47</c:f>
              <c:strCache>
                <c:ptCount val="9"/>
                <c:pt idx="0">
                  <c:v>Bulgaria</c:v>
                </c:pt>
                <c:pt idx="1">
                  <c:v>England</c:v>
                </c:pt>
                <c:pt idx="2">
                  <c:v>Georgia</c:v>
                </c:pt>
                <c:pt idx="3">
                  <c:v>Global</c:v>
                </c:pt>
                <c:pt idx="4">
                  <c:v>Mongolia</c:v>
                </c:pt>
                <c:pt idx="5">
                  <c:v>Russia</c:v>
                </c:pt>
                <c:pt idx="6">
                  <c:v>Tajikistan</c:v>
                </c:pt>
                <c:pt idx="7">
                  <c:v>Ukraine</c:v>
                </c:pt>
                <c:pt idx="8">
                  <c:v>United States</c:v>
                </c:pt>
              </c:strCache>
            </c:strRef>
          </c:cat>
          <c:val>
            <c:numRef>
              <c:f>'Funds Spent'!$H$38:$H$47</c:f>
              <c:numCache>
                <c:formatCode>General</c:formatCode>
                <c:ptCount val="9"/>
                <c:pt idx="0">
                  <c:v>32520</c:v>
                </c:pt>
                <c:pt idx="1">
                  <c:v>65720</c:v>
                </c:pt>
                <c:pt idx="2">
                  <c:v>163143</c:v>
                </c:pt>
                <c:pt idx="3">
                  <c:v>11000</c:v>
                </c:pt>
                <c:pt idx="4">
                  <c:v>15000</c:v>
                </c:pt>
                <c:pt idx="5">
                  <c:v>86894</c:v>
                </c:pt>
                <c:pt idx="6">
                  <c:v>4090</c:v>
                </c:pt>
                <c:pt idx="7">
                  <c:v>40310</c:v>
                </c:pt>
                <c:pt idx="8">
                  <c:v>48618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[ECI Graphs Portfolio Review (version 2).xls]Funds Spent!PivotTable4</c:name>
    <c:fmtId val="9"/>
  </c:pivotSource>
  <c:chart>
    <c:title>
      <c:tx>
        <c:rich>
          <a:bodyPr/>
          <a:lstStyle/>
          <a:p>
            <a:pPr>
              <a:defRPr/>
            </a:pPr>
            <a:r>
              <a:rPr lang="en-US"/>
              <a:t>Funding</a:t>
            </a:r>
            <a:r>
              <a:rPr lang="en-US" baseline="0"/>
              <a:t> 2014</a:t>
            </a:r>
            <a:endParaRPr lang="en-US"/>
          </a:p>
        </c:rich>
      </c:tx>
      <c:layout/>
      <c:overlay val="0"/>
    </c:title>
    <c:autoTitleDeleted val="0"/>
    <c:pivotFmts>
      <c:pivotFmt>
        <c:idx val="0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  <c:pivotFmt>
        <c:idx val="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en-US"/>
            </a:p>
          </c:txPr>
          <c:showLegendKey val="0"/>
          <c:showVal val="0"/>
          <c:showCatName val="1"/>
          <c:showSerName val="0"/>
          <c:showPercent val="1"/>
          <c:showBubbleSize val="0"/>
        </c:dLbl>
      </c:pivotFmt>
    </c:pivotFmts>
    <c:plotArea>
      <c:layout/>
      <c:pieChart>
        <c:varyColors val="1"/>
        <c:ser>
          <c:idx val="0"/>
          <c:order val="0"/>
          <c:tx>
            <c:strRef>
              <c:f>'Funds Spent'!$F$9:$F$10</c:f>
              <c:strCache>
                <c:ptCount val="1"/>
                <c:pt idx="0">
                  <c:v>Total</c:v>
                </c:pt>
              </c:strCache>
            </c:strRef>
          </c:tx>
          <c:dLbls>
            <c:txPr>
              <a:bodyPr/>
              <a:lstStyle/>
              <a:p>
                <a:pPr>
                  <a:defRPr/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'Funds Spent'!$E$11:$E$19</c:f>
              <c:strCache>
                <c:ptCount val="8"/>
                <c:pt idx="0">
                  <c:v>Bulgaria</c:v>
                </c:pt>
                <c:pt idx="1">
                  <c:v>Georgia</c:v>
                </c:pt>
                <c:pt idx="2">
                  <c:v>Global</c:v>
                </c:pt>
                <c:pt idx="3">
                  <c:v>Italy</c:v>
                </c:pt>
                <c:pt idx="4">
                  <c:v>Mongolia</c:v>
                </c:pt>
                <c:pt idx="5">
                  <c:v>Russia</c:v>
                </c:pt>
                <c:pt idx="6">
                  <c:v>Tajikistan</c:v>
                </c:pt>
                <c:pt idx="7">
                  <c:v>Ukraine</c:v>
                </c:pt>
              </c:strCache>
            </c:strRef>
          </c:cat>
          <c:val>
            <c:numRef>
              <c:f>'Funds Spent'!$F$11:$F$19</c:f>
              <c:numCache>
                <c:formatCode>General</c:formatCode>
                <c:ptCount val="8"/>
                <c:pt idx="0">
                  <c:v>76000</c:v>
                </c:pt>
                <c:pt idx="1">
                  <c:v>114535</c:v>
                </c:pt>
                <c:pt idx="2">
                  <c:v>18200</c:v>
                </c:pt>
                <c:pt idx="3">
                  <c:v>46188</c:v>
                </c:pt>
                <c:pt idx="4">
                  <c:v>7000</c:v>
                </c:pt>
                <c:pt idx="5">
                  <c:v>6000</c:v>
                </c:pt>
                <c:pt idx="6">
                  <c:v>68884</c:v>
                </c:pt>
                <c:pt idx="7">
                  <c:v>6000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ORI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jasons</dc:creator>
  <cp:lastModifiedBy>Daphne Panayotatos</cp:lastModifiedBy>
  <cp:revision>3</cp:revision>
  <dcterms:created xsi:type="dcterms:W3CDTF">2014-09-02T18:53:00Z</dcterms:created>
  <dcterms:modified xsi:type="dcterms:W3CDTF">2014-09-02T18:53:00Z</dcterms:modified>
</cp:coreProperties>
</file>