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243" w:rsidRPr="00622D91" w:rsidRDefault="00675243" w:rsidP="00675243">
      <w:pPr>
        <w:jc w:val="center"/>
        <w:rPr>
          <w:b/>
        </w:rPr>
      </w:pPr>
      <w:bookmarkStart w:id="0" w:name="_GoBack"/>
      <w:bookmarkEnd w:id="0"/>
      <w:r w:rsidRPr="00622D91">
        <w:rPr>
          <w:b/>
        </w:rPr>
        <w:t>Early Childhood Program</w:t>
      </w:r>
      <w:r>
        <w:rPr>
          <w:b/>
        </w:rPr>
        <w:t xml:space="preserve"> (ECP)</w:t>
      </w:r>
      <w:r w:rsidRPr="00622D91">
        <w:rPr>
          <w:b/>
        </w:rPr>
        <w:t xml:space="preserve"> Portfolio Review, 2</w:t>
      </w:r>
      <w:r w:rsidRPr="00622D91">
        <w:rPr>
          <w:b/>
          <w:vertAlign w:val="superscript"/>
        </w:rPr>
        <w:t>nd</w:t>
      </w:r>
      <w:r w:rsidRPr="00622D91">
        <w:rPr>
          <w:b/>
        </w:rPr>
        <w:t xml:space="preserve"> October 2014</w:t>
      </w:r>
    </w:p>
    <w:p w:rsidR="00675243" w:rsidRDefault="00675243" w:rsidP="00675243">
      <w:pPr>
        <w:jc w:val="center"/>
        <w:rPr>
          <w:b/>
        </w:rPr>
      </w:pPr>
      <w:r w:rsidRPr="00622D91">
        <w:rPr>
          <w:b/>
        </w:rPr>
        <w:t xml:space="preserve">Liberia: </w:t>
      </w:r>
      <w:r>
        <w:rPr>
          <w:b/>
        </w:rPr>
        <w:t>(Re) b</w:t>
      </w:r>
      <w:r w:rsidRPr="00622D91">
        <w:rPr>
          <w:b/>
        </w:rPr>
        <w:t>uilding the Early Childhood System</w:t>
      </w:r>
    </w:p>
    <w:p w:rsidR="00A80D48" w:rsidRDefault="002166BA" w:rsidP="00675243">
      <w:pPr>
        <w:jc w:val="center"/>
        <w:rPr>
          <w:b/>
        </w:rPr>
      </w:pPr>
      <w:r>
        <w:rPr>
          <w:b/>
        </w:rPr>
        <w:t>Concept:  Promoting Equity t</w:t>
      </w:r>
      <w:r w:rsidR="00A80D48">
        <w:rPr>
          <w:b/>
        </w:rPr>
        <w:t>hrough Early Childhood Development</w:t>
      </w:r>
    </w:p>
    <w:p w:rsidR="00675243" w:rsidRDefault="00A80D48" w:rsidP="00675243">
      <w:pPr>
        <w:jc w:val="center"/>
        <w:rPr>
          <w:b/>
        </w:rPr>
      </w:pPr>
      <w:r>
        <w:rPr>
          <w:b/>
        </w:rPr>
        <w:t>Grants</w:t>
      </w:r>
      <w:r w:rsidR="00675243" w:rsidRPr="00622D91">
        <w:rPr>
          <w:b/>
        </w:rPr>
        <w:t>/Activities Summary List</w:t>
      </w:r>
    </w:p>
    <w:p w:rsidR="00783B83" w:rsidRDefault="00783B83" w:rsidP="00675243">
      <w:pPr>
        <w:jc w:val="center"/>
        <w:rPr>
          <w:b/>
        </w:rPr>
      </w:pPr>
      <w:r>
        <w:rPr>
          <w:b/>
        </w:rPr>
        <w:t xml:space="preserve">TOTAL BUDGET </w:t>
      </w:r>
      <w:r w:rsidR="008D1D97">
        <w:rPr>
          <w:b/>
        </w:rPr>
        <w:t xml:space="preserve">FOR ALL LIBERIA GRANTS AND ACTIVITIES </w:t>
      </w:r>
      <w:r>
        <w:rPr>
          <w:b/>
        </w:rPr>
        <w:t xml:space="preserve">2014: </w:t>
      </w:r>
      <w:r w:rsidR="000D5E75">
        <w:rPr>
          <w:b/>
        </w:rPr>
        <w:t>$</w:t>
      </w:r>
      <w:r>
        <w:rPr>
          <w:b/>
        </w:rPr>
        <w:t>527,700</w:t>
      </w:r>
    </w:p>
    <w:p w:rsidR="00783B83" w:rsidRPr="00622D91" w:rsidRDefault="00783B83" w:rsidP="008D1D97">
      <w:pPr>
        <w:jc w:val="center"/>
        <w:rPr>
          <w:b/>
        </w:rPr>
      </w:pPr>
      <w:r>
        <w:rPr>
          <w:b/>
        </w:rPr>
        <w:t xml:space="preserve">TOTAL BUDGET 2015: </w:t>
      </w:r>
      <w:r w:rsidR="000D5E75">
        <w:rPr>
          <w:b/>
        </w:rPr>
        <w:t>$</w:t>
      </w:r>
      <w:r>
        <w:rPr>
          <w:b/>
        </w:rPr>
        <w:t>363,270</w:t>
      </w:r>
    </w:p>
    <w:p w:rsidR="00675243" w:rsidRDefault="00675243" w:rsidP="00675243">
      <w:pPr>
        <w:rPr>
          <w:b/>
        </w:rPr>
      </w:pPr>
    </w:p>
    <w:p w:rsidR="00675243" w:rsidRPr="000D5E75" w:rsidRDefault="000D5E75" w:rsidP="000D5E75">
      <w:pPr>
        <w:rPr>
          <w:b/>
        </w:rPr>
      </w:pPr>
      <w:r>
        <w:rPr>
          <w:b/>
        </w:rPr>
        <w:t xml:space="preserve">A. </w:t>
      </w:r>
      <w:r w:rsidR="00675243" w:rsidRPr="000D5E75">
        <w:rPr>
          <w:b/>
        </w:rPr>
        <w:t>ECP Open/intended grants</w:t>
      </w:r>
      <w:r w:rsidR="008D1D97" w:rsidRPr="000D5E75">
        <w:rPr>
          <w:b/>
        </w:rPr>
        <w:t xml:space="preserve"> </w:t>
      </w:r>
    </w:p>
    <w:p w:rsidR="00675243" w:rsidRDefault="00675243" w:rsidP="00675243">
      <w:pPr>
        <w:pStyle w:val="ListParagraph"/>
        <w:numPr>
          <w:ilvl w:val="0"/>
          <w:numId w:val="1"/>
        </w:numPr>
      </w:pPr>
      <w:r>
        <w:t>Organisational grants</w:t>
      </w:r>
    </w:p>
    <w:p w:rsidR="00675243" w:rsidRDefault="00A80D48" w:rsidP="00675243">
      <w:pPr>
        <w:pStyle w:val="ListParagraph"/>
        <w:numPr>
          <w:ilvl w:val="0"/>
          <w:numId w:val="1"/>
        </w:numPr>
      </w:pPr>
      <w:r>
        <w:t>C</w:t>
      </w:r>
      <w:r w:rsidR="00675243">
        <w:t>ontracts</w:t>
      </w:r>
    </w:p>
    <w:p w:rsidR="00675243" w:rsidRDefault="00675243" w:rsidP="00675243">
      <w:pPr>
        <w:pStyle w:val="ListParagraph"/>
        <w:numPr>
          <w:ilvl w:val="0"/>
          <w:numId w:val="1"/>
        </w:numPr>
      </w:pPr>
      <w:r>
        <w:t>Demonstration projects</w:t>
      </w:r>
    </w:p>
    <w:p w:rsidR="00675243" w:rsidRDefault="00675243" w:rsidP="00675243">
      <w:pPr>
        <w:pStyle w:val="ListParagraph"/>
        <w:numPr>
          <w:ilvl w:val="0"/>
          <w:numId w:val="1"/>
        </w:numPr>
      </w:pPr>
      <w:r>
        <w:t>Public Communications</w:t>
      </w:r>
    </w:p>
    <w:p w:rsidR="00675243" w:rsidRPr="00622D91" w:rsidRDefault="00E257D4" w:rsidP="00675243">
      <w:pPr>
        <w:rPr>
          <w:b/>
        </w:rPr>
      </w:pPr>
      <w:r>
        <w:rPr>
          <w:b/>
        </w:rPr>
        <w:t xml:space="preserve">B. </w:t>
      </w:r>
      <w:r w:rsidR="00675243" w:rsidRPr="00622D91">
        <w:rPr>
          <w:b/>
        </w:rPr>
        <w:t xml:space="preserve">Other related ECP </w:t>
      </w:r>
      <w:r w:rsidR="0027773E">
        <w:rPr>
          <w:b/>
        </w:rPr>
        <w:t xml:space="preserve">open </w:t>
      </w:r>
      <w:r w:rsidR="00675243" w:rsidRPr="00622D91">
        <w:rPr>
          <w:b/>
        </w:rPr>
        <w:t>grants/activities</w:t>
      </w:r>
    </w:p>
    <w:p w:rsidR="00675243" w:rsidRDefault="00675243" w:rsidP="00675243">
      <w:pPr>
        <w:pStyle w:val="ListParagraph"/>
        <w:numPr>
          <w:ilvl w:val="0"/>
          <w:numId w:val="2"/>
        </w:numPr>
      </w:pPr>
      <w:r>
        <w:t>Capacity development: materials and networks</w:t>
      </w:r>
    </w:p>
    <w:p w:rsidR="00675243" w:rsidRDefault="00675243" w:rsidP="00675243">
      <w:pPr>
        <w:pStyle w:val="ListParagraph"/>
        <w:numPr>
          <w:ilvl w:val="0"/>
          <w:numId w:val="2"/>
        </w:numPr>
      </w:pPr>
      <w:r>
        <w:t>Capacity development: higher education</w:t>
      </w:r>
    </w:p>
    <w:p w:rsidR="00675243" w:rsidRPr="00622D91" w:rsidRDefault="00E257D4" w:rsidP="00675243">
      <w:pPr>
        <w:rPr>
          <w:b/>
        </w:rPr>
      </w:pPr>
      <w:r>
        <w:rPr>
          <w:b/>
        </w:rPr>
        <w:t xml:space="preserve">C. </w:t>
      </w:r>
      <w:r w:rsidR="0027773E">
        <w:rPr>
          <w:b/>
        </w:rPr>
        <w:t>Current g</w:t>
      </w:r>
      <w:r w:rsidR="00675243" w:rsidRPr="00622D91">
        <w:rPr>
          <w:b/>
        </w:rPr>
        <w:t>rants/activities of other OSF Network Programs and National Foundations</w:t>
      </w:r>
    </w:p>
    <w:p w:rsidR="00675243" w:rsidRDefault="00675243" w:rsidP="00675243">
      <w:pPr>
        <w:pStyle w:val="ListParagraph"/>
        <w:numPr>
          <w:ilvl w:val="0"/>
          <w:numId w:val="3"/>
        </w:numPr>
      </w:pPr>
      <w:r>
        <w:t>Organisational grants/support for activities with OSIWA</w:t>
      </w:r>
    </w:p>
    <w:p w:rsidR="00675243" w:rsidRDefault="00675243" w:rsidP="00675243">
      <w:pPr>
        <w:pStyle w:val="ListParagraph"/>
        <w:numPr>
          <w:ilvl w:val="0"/>
          <w:numId w:val="3"/>
        </w:numPr>
      </w:pPr>
      <w:r>
        <w:t>Education Support Program related grants/activities</w:t>
      </w:r>
    </w:p>
    <w:p w:rsidR="009B73C9" w:rsidRPr="009B73C9" w:rsidRDefault="009B73C9" w:rsidP="009B73C9">
      <w:pPr>
        <w:rPr>
          <w:b/>
        </w:rPr>
      </w:pPr>
      <w:r w:rsidRPr="009B73C9">
        <w:rPr>
          <w:b/>
        </w:rPr>
        <w:t>D. Other organisation</w:t>
      </w:r>
      <w:r w:rsidR="000D5E75">
        <w:rPr>
          <w:b/>
        </w:rPr>
        <w:t>s</w:t>
      </w:r>
      <w:r w:rsidRPr="009B73C9">
        <w:rPr>
          <w:b/>
        </w:rPr>
        <w:t xml:space="preserve"> promoting ECD in Liberia</w:t>
      </w:r>
    </w:p>
    <w:p w:rsidR="00675243" w:rsidRDefault="00675243" w:rsidP="00675243"/>
    <w:p w:rsidR="00675243" w:rsidRDefault="00675243" w:rsidP="00675243"/>
    <w:p w:rsidR="00675243" w:rsidRPr="006A36A3" w:rsidRDefault="00E257D4" w:rsidP="00675243">
      <w:pPr>
        <w:jc w:val="center"/>
        <w:rPr>
          <w:b/>
          <w:u w:val="single"/>
        </w:rPr>
      </w:pPr>
      <w:r>
        <w:rPr>
          <w:b/>
          <w:u w:val="single"/>
        </w:rPr>
        <w:t>A.</w:t>
      </w:r>
      <w:r w:rsidR="00675243" w:rsidRPr="006A36A3">
        <w:rPr>
          <w:b/>
          <w:u w:val="single"/>
        </w:rPr>
        <w:t>ECP Open/intended grants</w:t>
      </w:r>
      <w:r w:rsidR="00783B83">
        <w:rPr>
          <w:b/>
          <w:u w:val="single"/>
        </w:rPr>
        <w:t xml:space="preserve"> </w:t>
      </w:r>
    </w:p>
    <w:p w:rsidR="00675243" w:rsidRPr="006A36A3" w:rsidRDefault="00675243" w:rsidP="00675243">
      <w:pPr>
        <w:pStyle w:val="ListParagraph"/>
        <w:numPr>
          <w:ilvl w:val="0"/>
          <w:numId w:val="4"/>
        </w:numPr>
        <w:rPr>
          <w:b/>
        </w:rPr>
      </w:pPr>
      <w:r>
        <w:rPr>
          <w:b/>
        </w:rPr>
        <w:t>Organisational grants (current)</w:t>
      </w:r>
      <w:r w:rsidR="008D1D97">
        <w:rPr>
          <w:b/>
        </w:rPr>
        <w:t xml:space="preserve">: Total grants: </w:t>
      </w:r>
      <w:r w:rsidR="000D5E75">
        <w:rPr>
          <w:b/>
        </w:rPr>
        <w:t>$</w:t>
      </w:r>
      <w:r w:rsidR="008D1D97">
        <w:rPr>
          <w:b/>
        </w:rPr>
        <w:t xml:space="preserve">246,795 (including grant with </w:t>
      </w:r>
      <w:r w:rsidR="00E257D4">
        <w:rPr>
          <w:b/>
        </w:rPr>
        <w:t>ESP)</w:t>
      </w:r>
    </w:p>
    <w:tbl>
      <w:tblPr>
        <w:tblStyle w:val="TableGrid"/>
        <w:tblW w:w="0" w:type="auto"/>
        <w:tblLook w:val="04A0" w:firstRow="1" w:lastRow="0" w:firstColumn="1" w:lastColumn="0" w:noHBand="0" w:noVBand="1"/>
      </w:tblPr>
      <w:tblGrid>
        <w:gridCol w:w="2753"/>
        <w:gridCol w:w="2315"/>
        <w:gridCol w:w="4930"/>
        <w:gridCol w:w="2214"/>
        <w:gridCol w:w="1962"/>
      </w:tblGrid>
      <w:tr w:rsidR="00675243" w:rsidTr="00675243">
        <w:tc>
          <w:tcPr>
            <w:tcW w:w="2753" w:type="dxa"/>
          </w:tcPr>
          <w:p w:rsidR="00675243" w:rsidRPr="00A80D48" w:rsidRDefault="004C6B86" w:rsidP="004C6B86">
            <w:pPr>
              <w:rPr>
                <w:b/>
              </w:rPr>
            </w:pPr>
            <w:r w:rsidRPr="00A80D48">
              <w:rPr>
                <w:b/>
              </w:rPr>
              <w:t>Grant</w:t>
            </w:r>
          </w:p>
        </w:tc>
        <w:tc>
          <w:tcPr>
            <w:tcW w:w="2315" w:type="dxa"/>
          </w:tcPr>
          <w:p w:rsidR="00675243" w:rsidRPr="00A80D48" w:rsidRDefault="00A80D48" w:rsidP="00514DEA">
            <w:pPr>
              <w:rPr>
                <w:b/>
              </w:rPr>
            </w:pPr>
            <w:r w:rsidRPr="00A80D48">
              <w:rPr>
                <w:b/>
              </w:rPr>
              <w:t>Organisation</w:t>
            </w:r>
          </w:p>
        </w:tc>
        <w:tc>
          <w:tcPr>
            <w:tcW w:w="4930" w:type="dxa"/>
          </w:tcPr>
          <w:p w:rsidR="00675243" w:rsidRPr="00A80D48" w:rsidRDefault="00675243" w:rsidP="00514DEA">
            <w:pPr>
              <w:rPr>
                <w:b/>
              </w:rPr>
            </w:pPr>
            <w:r w:rsidRPr="00A80D48">
              <w:rPr>
                <w:b/>
              </w:rPr>
              <w:t>Project Title/description</w:t>
            </w:r>
          </w:p>
        </w:tc>
        <w:tc>
          <w:tcPr>
            <w:tcW w:w="2214" w:type="dxa"/>
          </w:tcPr>
          <w:p w:rsidR="00675243" w:rsidRPr="00A80D48" w:rsidRDefault="00675243" w:rsidP="00514DEA">
            <w:pPr>
              <w:rPr>
                <w:b/>
              </w:rPr>
            </w:pPr>
            <w:r w:rsidRPr="00A80D48">
              <w:rPr>
                <w:b/>
              </w:rPr>
              <w:t>Period</w:t>
            </w:r>
          </w:p>
        </w:tc>
        <w:tc>
          <w:tcPr>
            <w:tcW w:w="1962" w:type="dxa"/>
          </w:tcPr>
          <w:p w:rsidR="00675243" w:rsidRPr="00A80D48" w:rsidRDefault="00675243" w:rsidP="00514DEA">
            <w:pPr>
              <w:rPr>
                <w:b/>
              </w:rPr>
            </w:pPr>
            <w:r w:rsidRPr="00A80D48">
              <w:rPr>
                <w:b/>
              </w:rPr>
              <w:t>Amount</w:t>
            </w:r>
          </w:p>
        </w:tc>
      </w:tr>
      <w:tr w:rsidR="00675243" w:rsidTr="00675243">
        <w:tc>
          <w:tcPr>
            <w:tcW w:w="2753" w:type="dxa"/>
            <w:shd w:val="clear" w:color="auto" w:fill="FFFFFF" w:themeFill="background1"/>
          </w:tcPr>
          <w:p w:rsidR="00A80D48" w:rsidRDefault="00675243" w:rsidP="00130A8D">
            <w:r w:rsidRPr="00DB354F">
              <w:t xml:space="preserve">We-Care Foundation </w:t>
            </w:r>
          </w:p>
          <w:p w:rsidR="00675243" w:rsidRDefault="00130A8D" w:rsidP="00130A8D">
            <w:r>
              <w:t>(in compliance)</w:t>
            </w:r>
          </w:p>
        </w:tc>
        <w:tc>
          <w:tcPr>
            <w:tcW w:w="2315" w:type="dxa"/>
            <w:shd w:val="clear" w:color="auto" w:fill="FFFFFF" w:themeFill="background1"/>
          </w:tcPr>
          <w:p w:rsidR="00675243" w:rsidRDefault="00675243" w:rsidP="00514DEA">
            <w:r>
              <w:t>We-Care Foundation</w:t>
            </w:r>
          </w:p>
        </w:tc>
        <w:tc>
          <w:tcPr>
            <w:tcW w:w="4930" w:type="dxa"/>
            <w:shd w:val="clear" w:color="auto" w:fill="FFFFFF" w:themeFill="background1"/>
          </w:tcPr>
          <w:p w:rsidR="00675243" w:rsidRDefault="00675243" w:rsidP="00514DEA">
            <w:r>
              <w:t xml:space="preserve">Development of activities to promote early literacy through book development and extension of reading and writing for critical thinking training </w:t>
            </w:r>
            <w:r w:rsidR="000D5E75">
              <w:t xml:space="preserve">through the teacher training colleges </w:t>
            </w:r>
            <w:r>
              <w:t>to educators working in kindergartens</w:t>
            </w:r>
            <w:r w:rsidR="000D5E75">
              <w:t>.</w:t>
            </w:r>
          </w:p>
        </w:tc>
        <w:tc>
          <w:tcPr>
            <w:tcW w:w="2214" w:type="dxa"/>
            <w:shd w:val="clear" w:color="auto" w:fill="FFFFFF" w:themeFill="background1"/>
          </w:tcPr>
          <w:p w:rsidR="00675243" w:rsidRDefault="00675243" w:rsidP="00514DEA">
            <w:r>
              <w:t>September 2014 –Septemb</w:t>
            </w:r>
            <w:r w:rsidR="00D2295A">
              <w:t>er 2017</w:t>
            </w:r>
          </w:p>
        </w:tc>
        <w:tc>
          <w:tcPr>
            <w:tcW w:w="1962" w:type="dxa"/>
            <w:shd w:val="clear" w:color="auto" w:fill="FFFFFF" w:themeFill="background1"/>
          </w:tcPr>
          <w:p w:rsidR="00A80D48" w:rsidRDefault="000D5E75" w:rsidP="00A80D48">
            <w:pPr>
              <w:jc w:val="right"/>
              <w:rPr>
                <w:rFonts w:ascii="Calibri" w:hAnsi="Calibri"/>
                <w:color w:val="000000"/>
              </w:rPr>
            </w:pPr>
            <w:r>
              <w:rPr>
                <w:rFonts w:ascii="Calibri" w:hAnsi="Calibri"/>
                <w:b/>
                <w:color w:val="000000"/>
              </w:rPr>
              <w:t>$</w:t>
            </w:r>
            <w:r w:rsidR="00D40BA1" w:rsidRPr="000D5E75">
              <w:rPr>
                <w:rFonts w:ascii="Calibri" w:hAnsi="Calibri"/>
                <w:b/>
                <w:color w:val="000000"/>
              </w:rPr>
              <w:t>18</w:t>
            </w:r>
            <w:r w:rsidR="00A80D48">
              <w:rPr>
                <w:rFonts w:ascii="Calibri" w:hAnsi="Calibri"/>
                <w:b/>
                <w:color w:val="000000"/>
              </w:rPr>
              <w:t>3,940</w:t>
            </w:r>
            <w:r w:rsidR="00485788">
              <w:rPr>
                <w:rFonts w:ascii="Calibri" w:hAnsi="Calibri"/>
                <w:color w:val="000000"/>
              </w:rPr>
              <w:t xml:space="preserve"> </w:t>
            </w:r>
          </w:p>
          <w:p w:rsidR="00675243" w:rsidRDefault="00485788" w:rsidP="00514DEA">
            <w:pPr>
              <w:rPr>
                <w:rFonts w:ascii="Calibri" w:hAnsi="Calibri"/>
                <w:color w:val="000000"/>
              </w:rPr>
            </w:pPr>
            <w:r>
              <w:rPr>
                <w:rFonts w:ascii="Calibri" w:hAnsi="Calibri"/>
                <w:color w:val="000000"/>
              </w:rPr>
              <w:t>(joint grant w</w:t>
            </w:r>
            <w:r w:rsidR="00A80D48">
              <w:rPr>
                <w:rFonts w:ascii="Calibri" w:hAnsi="Calibri"/>
                <w:color w:val="000000"/>
              </w:rPr>
              <w:t>ith Education Support Program</w:t>
            </w:r>
          </w:p>
          <w:p w:rsidR="000D5E75" w:rsidRPr="003E166B" w:rsidRDefault="00A80D48" w:rsidP="000D5E75">
            <w:pPr>
              <w:rPr>
                <w:highlight w:val="yellow"/>
              </w:rPr>
            </w:pPr>
            <w:r>
              <w:rPr>
                <w:rFonts w:ascii="Calibri" w:hAnsi="Calibri"/>
                <w:color w:val="000000"/>
              </w:rPr>
              <w:t>$139,728</w:t>
            </w:r>
            <w:r w:rsidR="000D5E75">
              <w:rPr>
                <w:rFonts w:ascii="Calibri" w:hAnsi="Calibri"/>
                <w:color w:val="000000"/>
              </w:rPr>
              <w:t xml:space="preserve"> from  ECP &amp; $44,212 from ESP) </w:t>
            </w:r>
          </w:p>
        </w:tc>
      </w:tr>
      <w:tr w:rsidR="00DB354F" w:rsidTr="00675243">
        <w:tc>
          <w:tcPr>
            <w:tcW w:w="2753" w:type="dxa"/>
            <w:shd w:val="clear" w:color="auto" w:fill="FFFFFF" w:themeFill="background1"/>
          </w:tcPr>
          <w:p w:rsidR="00A80D48" w:rsidRDefault="00DB354F" w:rsidP="00DB354F">
            <w:r w:rsidRPr="00DB354F">
              <w:t xml:space="preserve">Ministry of Education </w:t>
            </w:r>
          </w:p>
          <w:p w:rsidR="00DB354F" w:rsidRPr="003E166B" w:rsidRDefault="00DB354F" w:rsidP="00DB354F">
            <w:pPr>
              <w:rPr>
                <w:highlight w:val="yellow"/>
              </w:rPr>
            </w:pPr>
            <w:r w:rsidRPr="00DB354F">
              <w:t xml:space="preserve">(via </w:t>
            </w:r>
            <w:r w:rsidR="000562AB">
              <w:t xml:space="preserve">BA to </w:t>
            </w:r>
            <w:r w:rsidRPr="00DB354F">
              <w:t>OSIWA)</w:t>
            </w:r>
          </w:p>
        </w:tc>
        <w:tc>
          <w:tcPr>
            <w:tcW w:w="2315" w:type="dxa"/>
            <w:shd w:val="clear" w:color="auto" w:fill="FFFFFF" w:themeFill="background1"/>
          </w:tcPr>
          <w:p w:rsidR="00DB354F" w:rsidRDefault="002A6DFC" w:rsidP="00514DEA">
            <w:r>
              <w:t>Ministry of Education</w:t>
            </w:r>
          </w:p>
        </w:tc>
        <w:tc>
          <w:tcPr>
            <w:tcW w:w="4930" w:type="dxa"/>
            <w:shd w:val="clear" w:color="auto" w:fill="FFFFFF" w:themeFill="background1"/>
          </w:tcPr>
          <w:p w:rsidR="00DB354F" w:rsidRDefault="00DB354F" w:rsidP="000562AB">
            <w:r w:rsidRPr="000562AB">
              <w:t xml:space="preserve">To Ministry of Education </w:t>
            </w:r>
            <w:r w:rsidR="000562AB">
              <w:t xml:space="preserve">for </w:t>
            </w:r>
            <w:r w:rsidRPr="000562AB">
              <w:t>national training workshop</w:t>
            </w:r>
            <w:r w:rsidR="000562AB">
              <w:t>s</w:t>
            </w:r>
            <w:r w:rsidRPr="000562AB">
              <w:t xml:space="preserve"> for </w:t>
            </w:r>
            <w:r w:rsidR="000562AB">
              <w:t xml:space="preserve">a minimum of </w:t>
            </w:r>
            <w:r w:rsidR="000562AB" w:rsidRPr="000562AB">
              <w:t>150 education officers and early childhood teachers</w:t>
            </w:r>
            <w:r w:rsidRPr="000562AB">
              <w:t xml:space="preserve"> </w:t>
            </w:r>
            <w:r w:rsidR="000D5E75">
              <w:t>.</w:t>
            </w:r>
          </w:p>
        </w:tc>
        <w:tc>
          <w:tcPr>
            <w:tcW w:w="2214" w:type="dxa"/>
            <w:shd w:val="clear" w:color="auto" w:fill="FFFFFF" w:themeFill="background1"/>
          </w:tcPr>
          <w:p w:rsidR="00DB354F" w:rsidRDefault="000562AB" w:rsidP="002A6DFC">
            <w:r>
              <w:t>July 2014 – December 2014</w:t>
            </w:r>
            <w:r w:rsidR="002A6DFC">
              <w:t xml:space="preserve"> </w:t>
            </w:r>
          </w:p>
        </w:tc>
        <w:tc>
          <w:tcPr>
            <w:tcW w:w="1962" w:type="dxa"/>
            <w:shd w:val="clear" w:color="auto" w:fill="FFFFFF" w:themeFill="background1"/>
          </w:tcPr>
          <w:p w:rsidR="00DB354F" w:rsidRPr="000D5E75" w:rsidRDefault="000D5E75" w:rsidP="00A80D48">
            <w:pPr>
              <w:jc w:val="right"/>
              <w:rPr>
                <w:b/>
                <w:highlight w:val="yellow"/>
              </w:rPr>
            </w:pPr>
            <w:r>
              <w:rPr>
                <w:b/>
              </w:rPr>
              <w:t>$</w:t>
            </w:r>
            <w:r w:rsidR="00A80D48">
              <w:rPr>
                <w:b/>
              </w:rPr>
              <w:t>62,855</w:t>
            </w:r>
          </w:p>
        </w:tc>
      </w:tr>
    </w:tbl>
    <w:p w:rsidR="00675243" w:rsidRDefault="00675243" w:rsidP="00675243">
      <w:pPr>
        <w:pStyle w:val="ListParagraph"/>
        <w:rPr>
          <w:b/>
        </w:rPr>
      </w:pPr>
    </w:p>
    <w:p w:rsidR="00675243" w:rsidRDefault="00675243" w:rsidP="00675243">
      <w:pPr>
        <w:pStyle w:val="ListParagraph"/>
        <w:rPr>
          <w:b/>
        </w:rPr>
      </w:pPr>
    </w:p>
    <w:p w:rsidR="00675243" w:rsidRPr="006A36A3" w:rsidRDefault="00A80D48" w:rsidP="00675243">
      <w:pPr>
        <w:pStyle w:val="ListParagraph"/>
        <w:numPr>
          <w:ilvl w:val="0"/>
          <w:numId w:val="4"/>
        </w:numPr>
        <w:rPr>
          <w:b/>
        </w:rPr>
      </w:pPr>
      <w:r>
        <w:rPr>
          <w:b/>
        </w:rPr>
        <w:t>C</w:t>
      </w:r>
      <w:r w:rsidR="00675243" w:rsidRPr="006A36A3">
        <w:rPr>
          <w:b/>
        </w:rPr>
        <w:t>ontracts for techni</w:t>
      </w:r>
      <w:r w:rsidR="00675243">
        <w:rPr>
          <w:b/>
        </w:rPr>
        <w:t>cal assistance (current</w:t>
      </w:r>
      <w:r w:rsidR="00675243" w:rsidRPr="006A36A3">
        <w:rPr>
          <w:b/>
        </w:rPr>
        <w:t>)</w:t>
      </w:r>
      <w:r w:rsidR="00E257D4">
        <w:rPr>
          <w:b/>
        </w:rPr>
        <w:t xml:space="preserve">: Total contracts: </w:t>
      </w:r>
      <w:r>
        <w:rPr>
          <w:b/>
        </w:rPr>
        <w:t>$</w:t>
      </w:r>
      <w:r w:rsidR="00E257D4">
        <w:rPr>
          <w:b/>
        </w:rPr>
        <w:t>260,403</w:t>
      </w:r>
    </w:p>
    <w:tbl>
      <w:tblPr>
        <w:tblStyle w:val="TableGrid"/>
        <w:tblW w:w="0" w:type="auto"/>
        <w:tblLook w:val="04A0" w:firstRow="1" w:lastRow="0" w:firstColumn="1" w:lastColumn="0" w:noHBand="0" w:noVBand="1"/>
      </w:tblPr>
      <w:tblGrid>
        <w:gridCol w:w="2817"/>
        <w:gridCol w:w="2392"/>
        <w:gridCol w:w="4845"/>
        <w:gridCol w:w="2113"/>
        <w:gridCol w:w="2007"/>
      </w:tblGrid>
      <w:tr w:rsidR="00675243" w:rsidTr="00514DEA">
        <w:tc>
          <w:tcPr>
            <w:tcW w:w="2834" w:type="dxa"/>
          </w:tcPr>
          <w:p w:rsidR="00675243" w:rsidRPr="002166BA" w:rsidRDefault="00675243" w:rsidP="00514DEA">
            <w:pPr>
              <w:rPr>
                <w:b/>
              </w:rPr>
            </w:pPr>
            <w:r w:rsidRPr="002166BA">
              <w:rPr>
                <w:b/>
              </w:rPr>
              <w:t>Contract Number</w:t>
            </w:r>
          </w:p>
        </w:tc>
        <w:tc>
          <w:tcPr>
            <w:tcW w:w="2320" w:type="dxa"/>
          </w:tcPr>
          <w:p w:rsidR="00675243" w:rsidRPr="002166BA" w:rsidRDefault="00675243" w:rsidP="00514DEA">
            <w:pPr>
              <w:rPr>
                <w:b/>
              </w:rPr>
            </w:pPr>
            <w:r w:rsidRPr="002166BA">
              <w:rPr>
                <w:b/>
              </w:rPr>
              <w:t>Organisation/Individual</w:t>
            </w:r>
          </w:p>
        </w:tc>
        <w:tc>
          <w:tcPr>
            <w:tcW w:w="4877" w:type="dxa"/>
          </w:tcPr>
          <w:p w:rsidR="00675243" w:rsidRPr="002166BA" w:rsidRDefault="00675243" w:rsidP="00514DEA">
            <w:pPr>
              <w:rPr>
                <w:b/>
              </w:rPr>
            </w:pPr>
            <w:r w:rsidRPr="002166BA">
              <w:rPr>
                <w:b/>
              </w:rPr>
              <w:t>Project Title/description</w:t>
            </w:r>
          </w:p>
        </w:tc>
        <w:tc>
          <w:tcPr>
            <w:tcW w:w="2126" w:type="dxa"/>
          </w:tcPr>
          <w:p w:rsidR="00675243" w:rsidRPr="002166BA" w:rsidRDefault="00675243" w:rsidP="00514DEA">
            <w:pPr>
              <w:rPr>
                <w:b/>
              </w:rPr>
            </w:pPr>
            <w:r w:rsidRPr="002166BA">
              <w:rPr>
                <w:b/>
              </w:rPr>
              <w:t>Period</w:t>
            </w:r>
          </w:p>
        </w:tc>
        <w:tc>
          <w:tcPr>
            <w:tcW w:w="2017" w:type="dxa"/>
          </w:tcPr>
          <w:p w:rsidR="00675243" w:rsidRPr="002166BA" w:rsidRDefault="00675243" w:rsidP="00514DEA">
            <w:pPr>
              <w:rPr>
                <w:b/>
              </w:rPr>
            </w:pPr>
            <w:r w:rsidRPr="002166BA">
              <w:rPr>
                <w:b/>
              </w:rPr>
              <w:t>Amount</w:t>
            </w:r>
          </w:p>
        </w:tc>
      </w:tr>
      <w:tr w:rsidR="00675243" w:rsidTr="00675243">
        <w:tc>
          <w:tcPr>
            <w:tcW w:w="2834" w:type="dxa"/>
            <w:shd w:val="clear" w:color="auto" w:fill="FFFFFF" w:themeFill="background1"/>
          </w:tcPr>
          <w:p w:rsidR="00675243" w:rsidRDefault="00675243" w:rsidP="00514DEA">
            <w:pPr>
              <w:rPr>
                <w:rFonts w:ascii="Calibri" w:hAnsi="Calibri"/>
                <w:color w:val="000000"/>
              </w:rPr>
            </w:pPr>
            <w:r>
              <w:rPr>
                <w:rFonts w:ascii="Calibri" w:hAnsi="Calibri"/>
                <w:color w:val="000000"/>
              </w:rPr>
              <w:t>Bank Street College of Education (90003572)</w:t>
            </w:r>
          </w:p>
          <w:p w:rsidR="00675243" w:rsidRDefault="00675243" w:rsidP="00514DEA"/>
        </w:tc>
        <w:tc>
          <w:tcPr>
            <w:tcW w:w="2320" w:type="dxa"/>
            <w:shd w:val="clear" w:color="auto" w:fill="FFFFFF" w:themeFill="background1"/>
          </w:tcPr>
          <w:p w:rsidR="00675243" w:rsidRDefault="0070315C" w:rsidP="00514DEA">
            <w:r>
              <w:rPr>
                <w:rFonts w:ascii="Calibri" w:hAnsi="Calibri"/>
                <w:color w:val="000000"/>
              </w:rPr>
              <w:t>Bank Street College of Education</w:t>
            </w:r>
          </w:p>
        </w:tc>
        <w:tc>
          <w:tcPr>
            <w:tcW w:w="4877" w:type="dxa"/>
            <w:shd w:val="clear" w:color="auto" w:fill="FFFFFF" w:themeFill="background1"/>
          </w:tcPr>
          <w:p w:rsidR="00675243" w:rsidRDefault="00130A8D" w:rsidP="000D5E75">
            <w:r>
              <w:rPr>
                <w:rFonts w:ascii="Calibri" w:hAnsi="Calibri"/>
                <w:color w:val="000000"/>
              </w:rPr>
              <w:t xml:space="preserve">Technical assistance </w:t>
            </w:r>
            <w:r w:rsidR="00D2295A">
              <w:rPr>
                <w:rFonts w:ascii="Calibri" w:hAnsi="Calibri"/>
                <w:color w:val="000000"/>
              </w:rPr>
              <w:t xml:space="preserve">to the Ministry of Education </w:t>
            </w:r>
            <w:r>
              <w:rPr>
                <w:rFonts w:ascii="Calibri" w:hAnsi="Calibri"/>
                <w:color w:val="000000"/>
              </w:rPr>
              <w:t>to</w:t>
            </w:r>
            <w:r w:rsidR="00675243">
              <w:rPr>
                <w:rFonts w:ascii="Calibri" w:hAnsi="Calibri"/>
                <w:color w:val="000000"/>
              </w:rPr>
              <w:t xml:space="preserve"> </w:t>
            </w:r>
            <w:r w:rsidR="00915DA8">
              <w:rPr>
                <w:rFonts w:ascii="Calibri" w:hAnsi="Calibri"/>
                <w:color w:val="000000"/>
              </w:rPr>
              <w:t xml:space="preserve">produce </w:t>
            </w:r>
            <w:r w:rsidR="00D2295A">
              <w:rPr>
                <w:rFonts w:ascii="Calibri" w:hAnsi="Calibri"/>
                <w:color w:val="000000"/>
              </w:rPr>
              <w:t xml:space="preserve">the national children’s curriculum and national training framework </w:t>
            </w:r>
            <w:r w:rsidR="000D5E75">
              <w:rPr>
                <w:rFonts w:ascii="Calibri" w:hAnsi="Calibri"/>
                <w:color w:val="000000"/>
              </w:rPr>
              <w:t xml:space="preserve">plus </w:t>
            </w:r>
            <w:r w:rsidR="00915DA8">
              <w:rPr>
                <w:rFonts w:ascii="Calibri" w:hAnsi="Calibri"/>
                <w:color w:val="000000"/>
              </w:rPr>
              <w:t>a range of courses</w:t>
            </w:r>
            <w:r w:rsidR="00D2295A">
              <w:rPr>
                <w:rFonts w:ascii="Calibri" w:hAnsi="Calibri"/>
                <w:color w:val="000000"/>
              </w:rPr>
              <w:t xml:space="preserve"> </w:t>
            </w:r>
            <w:r w:rsidR="000D5E75">
              <w:rPr>
                <w:rFonts w:ascii="Calibri" w:hAnsi="Calibri"/>
                <w:color w:val="000000"/>
              </w:rPr>
              <w:t xml:space="preserve">including </w:t>
            </w:r>
            <w:r w:rsidR="00D2295A">
              <w:rPr>
                <w:rFonts w:ascii="Calibri" w:hAnsi="Calibri"/>
                <w:color w:val="000000"/>
              </w:rPr>
              <w:t xml:space="preserve">at undergraduate level </w:t>
            </w:r>
            <w:r w:rsidR="00675243">
              <w:rPr>
                <w:rFonts w:ascii="Calibri" w:hAnsi="Calibri"/>
                <w:color w:val="000000"/>
              </w:rPr>
              <w:t>to be delivered by Liberian higher education (H.E.) institutions.</w:t>
            </w:r>
          </w:p>
        </w:tc>
        <w:tc>
          <w:tcPr>
            <w:tcW w:w="2126" w:type="dxa"/>
            <w:shd w:val="clear" w:color="auto" w:fill="FFFFFF" w:themeFill="background1"/>
          </w:tcPr>
          <w:p w:rsidR="00675243" w:rsidRDefault="00675243" w:rsidP="00514DEA">
            <w:pPr>
              <w:rPr>
                <w:rFonts w:ascii="Calibri" w:hAnsi="Calibri"/>
                <w:color w:val="000000"/>
              </w:rPr>
            </w:pPr>
            <w:r>
              <w:rPr>
                <w:rFonts w:ascii="Calibri" w:hAnsi="Calibri"/>
                <w:color w:val="000000"/>
              </w:rPr>
              <w:t>Apr 2014 - Apr 2015</w:t>
            </w:r>
          </w:p>
          <w:p w:rsidR="00675243" w:rsidRDefault="00675243" w:rsidP="00514DEA"/>
        </w:tc>
        <w:tc>
          <w:tcPr>
            <w:tcW w:w="2017" w:type="dxa"/>
            <w:shd w:val="clear" w:color="auto" w:fill="FFFFFF" w:themeFill="background1"/>
          </w:tcPr>
          <w:p w:rsidR="00675243" w:rsidRPr="000D5E75" w:rsidRDefault="000D5E75" w:rsidP="00A80D48">
            <w:pPr>
              <w:jc w:val="right"/>
              <w:rPr>
                <w:rFonts w:ascii="Calibri" w:hAnsi="Calibri"/>
                <w:b/>
                <w:color w:val="000000"/>
              </w:rPr>
            </w:pPr>
            <w:r w:rsidRPr="000D5E75">
              <w:rPr>
                <w:rFonts w:ascii="Calibri" w:hAnsi="Calibri"/>
                <w:b/>
                <w:color w:val="000000"/>
              </w:rPr>
              <w:t>$</w:t>
            </w:r>
            <w:r w:rsidR="00A80D48">
              <w:rPr>
                <w:rFonts w:ascii="Calibri" w:hAnsi="Calibri"/>
                <w:b/>
                <w:color w:val="000000"/>
              </w:rPr>
              <w:t>181,153</w:t>
            </w:r>
          </w:p>
          <w:p w:rsidR="00675243" w:rsidRDefault="00675243" w:rsidP="00A80D48">
            <w:pPr>
              <w:jc w:val="right"/>
            </w:pPr>
          </w:p>
        </w:tc>
      </w:tr>
      <w:tr w:rsidR="00675243" w:rsidTr="00675243">
        <w:tc>
          <w:tcPr>
            <w:tcW w:w="2834" w:type="dxa"/>
            <w:shd w:val="clear" w:color="auto" w:fill="FFFFFF" w:themeFill="background1"/>
          </w:tcPr>
          <w:p w:rsidR="00675243" w:rsidRDefault="00675243" w:rsidP="00514DEA">
            <w:pPr>
              <w:rPr>
                <w:rFonts w:ascii="Calibri" w:hAnsi="Calibri"/>
                <w:color w:val="000000"/>
              </w:rPr>
            </w:pPr>
            <w:r>
              <w:rPr>
                <w:rFonts w:ascii="Calibri" w:hAnsi="Calibri"/>
                <w:color w:val="000000"/>
              </w:rPr>
              <w:t>Barbara Ferguson Kamara (80008109)</w:t>
            </w:r>
          </w:p>
          <w:p w:rsidR="00675243" w:rsidRDefault="00675243" w:rsidP="00514DEA"/>
        </w:tc>
        <w:tc>
          <w:tcPr>
            <w:tcW w:w="2320" w:type="dxa"/>
            <w:shd w:val="clear" w:color="auto" w:fill="FFFFFF" w:themeFill="background1"/>
          </w:tcPr>
          <w:p w:rsidR="00675243" w:rsidRDefault="0070315C" w:rsidP="00514DEA">
            <w:r>
              <w:rPr>
                <w:rFonts w:ascii="Calibri" w:hAnsi="Calibri"/>
                <w:color w:val="000000"/>
              </w:rPr>
              <w:t>Barbara Ferguson Kamara</w:t>
            </w:r>
          </w:p>
        </w:tc>
        <w:tc>
          <w:tcPr>
            <w:tcW w:w="4877" w:type="dxa"/>
            <w:shd w:val="clear" w:color="auto" w:fill="FFFFFF" w:themeFill="background1"/>
          </w:tcPr>
          <w:p w:rsidR="00675243" w:rsidRDefault="00675243" w:rsidP="004C6B86">
            <w:r>
              <w:rPr>
                <w:rFonts w:ascii="Calibri" w:hAnsi="Calibri"/>
                <w:color w:val="000000"/>
              </w:rPr>
              <w:t xml:space="preserve">To </w:t>
            </w:r>
            <w:r w:rsidR="000562AB">
              <w:rPr>
                <w:rFonts w:ascii="Calibri" w:hAnsi="Calibri"/>
                <w:color w:val="000000"/>
              </w:rPr>
              <w:t xml:space="preserve">build capacity </w:t>
            </w:r>
            <w:r w:rsidR="00D2295A">
              <w:rPr>
                <w:rFonts w:ascii="Calibri" w:hAnsi="Calibri"/>
                <w:color w:val="000000"/>
              </w:rPr>
              <w:t xml:space="preserve">within </w:t>
            </w:r>
            <w:r w:rsidR="000562AB">
              <w:rPr>
                <w:rFonts w:ascii="Calibri" w:hAnsi="Calibri"/>
                <w:color w:val="000000"/>
              </w:rPr>
              <w:t>the Early Childhood Bureau, Ministry of Education to implement the national early childhood policy with emphasis on planning the national training programme and roll-out of the curriculum.</w:t>
            </w:r>
          </w:p>
        </w:tc>
        <w:tc>
          <w:tcPr>
            <w:tcW w:w="2126" w:type="dxa"/>
            <w:shd w:val="clear" w:color="auto" w:fill="FFFFFF" w:themeFill="background1"/>
          </w:tcPr>
          <w:p w:rsidR="00675243" w:rsidRDefault="00675243" w:rsidP="00514DEA">
            <w:pPr>
              <w:rPr>
                <w:rFonts w:ascii="Calibri" w:hAnsi="Calibri"/>
                <w:color w:val="000000"/>
              </w:rPr>
            </w:pPr>
            <w:r>
              <w:rPr>
                <w:rFonts w:ascii="Calibri" w:hAnsi="Calibri"/>
                <w:color w:val="000000"/>
              </w:rPr>
              <w:t>Mar 2014 - Mar 2015</w:t>
            </w:r>
          </w:p>
          <w:p w:rsidR="00675243" w:rsidRDefault="00675243" w:rsidP="00514DEA"/>
        </w:tc>
        <w:tc>
          <w:tcPr>
            <w:tcW w:w="2017" w:type="dxa"/>
            <w:shd w:val="clear" w:color="auto" w:fill="FFFFFF" w:themeFill="background1"/>
          </w:tcPr>
          <w:p w:rsidR="00675243" w:rsidRPr="000D5E75" w:rsidRDefault="000D5E75" w:rsidP="00A80D48">
            <w:pPr>
              <w:jc w:val="right"/>
              <w:rPr>
                <w:rFonts w:ascii="Calibri" w:hAnsi="Calibri"/>
                <w:b/>
                <w:color w:val="000000"/>
              </w:rPr>
            </w:pPr>
            <w:r w:rsidRPr="000D5E75">
              <w:rPr>
                <w:rFonts w:ascii="Calibri" w:hAnsi="Calibri"/>
                <w:b/>
                <w:color w:val="000000"/>
              </w:rPr>
              <w:t>$</w:t>
            </w:r>
            <w:r w:rsidR="00A80D48">
              <w:rPr>
                <w:rFonts w:ascii="Calibri" w:hAnsi="Calibri"/>
                <w:b/>
                <w:color w:val="000000"/>
              </w:rPr>
              <w:t>59,250</w:t>
            </w:r>
          </w:p>
          <w:p w:rsidR="00675243" w:rsidRDefault="00675243" w:rsidP="00A80D48">
            <w:pPr>
              <w:jc w:val="right"/>
            </w:pPr>
          </w:p>
        </w:tc>
      </w:tr>
      <w:tr w:rsidR="00675243" w:rsidTr="00DB354F">
        <w:trPr>
          <w:trHeight w:val="699"/>
        </w:trPr>
        <w:tc>
          <w:tcPr>
            <w:tcW w:w="2834" w:type="dxa"/>
          </w:tcPr>
          <w:p w:rsidR="00675243" w:rsidRDefault="00675243" w:rsidP="000D5E75">
            <w:r>
              <w:t>Jamesetta</w:t>
            </w:r>
            <w:r w:rsidR="0070315C">
              <w:t xml:space="preserve"> Ross </w:t>
            </w:r>
            <w:r w:rsidR="000D5E75">
              <w:t>Diggs</w:t>
            </w:r>
            <w:r>
              <w:t xml:space="preserve"> (via OSIWA)</w:t>
            </w:r>
          </w:p>
        </w:tc>
        <w:tc>
          <w:tcPr>
            <w:tcW w:w="2320" w:type="dxa"/>
          </w:tcPr>
          <w:p w:rsidR="00675243" w:rsidRDefault="00D2295A" w:rsidP="000D5E75">
            <w:r>
              <w:t>Jamesetta Ross</w:t>
            </w:r>
            <w:r w:rsidR="000D5E75">
              <w:t xml:space="preserve"> Diggs</w:t>
            </w:r>
            <w:r>
              <w:t xml:space="preserve">  </w:t>
            </w:r>
          </w:p>
        </w:tc>
        <w:tc>
          <w:tcPr>
            <w:tcW w:w="4877" w:type="dxa"/>
          </w:tcPr>
          <w:p w:rsidR="00675243" w:rsidRDefault="000562AB" w:rsidP="000562AB">
            <w:r>
              <w:t>To work on secondment to the Ministry of Education to develop practice in selected pilot sites in public and community based early childhood centres and to contribute to</w:t>
            </w:r>
            <w:r w:rsidR="00A80D48">
              <w:t xml:space="preserve"> the national training program.</w:t>
            </w:r>
          </w:p>
        </w:tc>
        <w:tc>
          <w:tcPr>
            <w:tcW w:w="2126" w:type="dxa"/>
          </w:tcPr>
          <w:p w:rsidR="00675243" w:rsidRPr="003E166B" w:rsidRDefault="00567733" w:rsidP="00514DEA">
            <w:pPr>
              <w:rPr>
                <w:highlight w:val="yellow"/>
              </w:rPr>
            </w:pPr>
            <w:r w:rsidRPr="00567733">
              <w:t>Jan 2014 – Dec 2014</w:t>
            </w:r>
          </w:p>
        </w:tc>
        <w:tc>
          <w:tcPr>
            <w:tcW w:w="2017" w:type="dxa"/>
          </w:tcPr>
          <w:p w:rsidR="00675243" w:rsidRPr="000D5E75" w:rsidRDefault="00820C99" w:rsidP="00A80D48">
            <w:pPr>
              <w:jc w:val="right"/>
              <w:rPr>
                <w:b/>
              </w:rPr>
            </w:pPr>
            <w:r>
              <w:t xml:space="preserve"> </w:t>
            </w:r>
            <w:r w:rsidR="000D5E75" w:rsidRPr="000D5E75">
              <w:rPr>
                <w:b/>
              </w:rPr>
              <w:t>$</w:t>
            </w:r>
            <w:r w:rsidR="00A80D48">
              <w:rPr>
                <w:b/>
              </w:rPr>
              <w:t>10,500</w:t>
            </w:r>
          </w:p>
        </w:tc>
      </w:tr>
      <w:tr w:rsidR="00675243" w:rsidTr="00514DEA">
        <w:tc>
          <w:tcPr>
            <w:tcW w:w="2834" w:type="dxa"/>
          </w:tcPr>
          <w:p w:rsidR="00675243" w:rsidRDefault="00675243" w:rsidP="00514DEA">
            <w:r w:rsidRPr="000562AB">
              <w:t>Maeve</w:t>
            </w:r>
            <w:r w:rsidR="0070315C" w:rsidRPr="000562AB">
              <w:t xml:space="preserve">  </w:t>
            </w:r>
            <w:r w:rsidR="000562AB" w:rsidRPr="000562AB">
              <w:t>Bombo</w:t>
            </w:r>
            <w:r w:rsidR="0070315C" w:rsidRPr="000562AB">
              <w:t xml:space="preserve"> </w:t>
            </w:r>
            <w:r w:rsidRPr="000562AB">
              <w:t xml:space="preserve"> (via OSIWA)</w:t>
            </w:r>
          </w:p>
        </w:tc>
        <w:tc>
          <w:tcPr>
            <w:tcW w:w="2320" w:type="dxa"/>
          </w:tcPr>
          <w:p w:rsidR="00675243" w:rsidRDefault="00D2295A" w:rsidP="00514DEA">
            <w:r w:rsidRPr="000562AB">
              <w:t xml:space="preserve">Maeve  Bombo  </w:t>
            </w:r>
          </w:p>
        </w:tc>
        <w:tc>
          <w:tcPr>
            <w:tcW w:w="4877" w:type="dxa"/>
          </w:tcPr>
          <w:p w:rsidR="00675243" w:rsidRDefault="00D2295A" w:rsidP="000562AB">
            <w:r>
              <w:t>To work on secondment to the Ministry of Education to develop practice in selected pilot sites in public and community based early childhood centres and to contribute to</w:t>
            </w:r>
            <w:r w:rsidR="00A80D48">
              <w:t xml:space="preserve"> the national training program.</w:t>
            </w:r>
          </w:p>
        </w:tc>
        <w:tc>
          <w:tcPr>
            <w:tcW w:w="2126" w:type="dxa"/>
          </w:tcPr>
          <w:p w:rsidR="00675243" w:rsidRPr="003E166B" w:rsidRDefault="00567733" w:rsidP="00514DEA">
            <w:pPr>
              <w:rPr>
                <w:highlight w:val="yellow"/>
              </w:rPr>
            </w:pPr>
            <w:r w:rsidRPr="00567733">
              <w:t>Jan 2014 – Dec 2014</w:t>
            </w:r>
          </w:p>
        </w:tc>
        <w:tc>
          <w:tcPr>
            <w:tcW w:w="2017" w:type="dxa"/>
          </w:tcPr>
          <w:p w:rsidR="00675243" w:rsidRPr="000D5E75" w:rsidRDefault="00820C99" w:rsidP="00A80D48">
            <w:pPr>
              <w:jc w:val="right"/>
              <w:rPr>
                <w:b/>
                <w:highlight w:val="yellow"/>
              </w:rPr>
            </w:pPr>
            <w:r>
              <w:t xml:space="preserve"> </w:t>
            </w:r>
            <w:r w:rsidR="000D5E75" w:rsidRPr="000D5E75">
              <w:rPr>
                <w:b/>
              </w:rPr>
              <w:t>$</w:t>
            </w:r>
            <w:r w:rsidRPr="000D5E75">
              <w:rPr>
                <w:b/>
              </w:rPr>
              <w:t>9,500</w:t>
            </w:r>
          </w:p>
        </w:tc>
      </w:tr>
    </w:tbl>
    <w:p w:rsidR="00675243" w:rsidRDefault="00675243" w:rsidP="00675243"/>
    <w:p w:rsidR="007E6472" w:rsidRDefault="007E6472" w:rsidP="00675243"/>
    <w:p w:rsidR="009C5813" w:rsidRDefault="00675243" w:rsidP="00675243">
      <w:pPr>
        <w:pStyle w:val="ListParagraph"/>
        <w:numPr>
          <w:ilvl w:val="0"/>
          <w:numId w:val="4"/>
        </w:numPr>
        <w:rPr>
          <w:b/>
        </w:rPr>
      </w:pPr>
      <w:r>
        <w:rPr>
          <w:b/>
        </w:rPr>
        <w:t>Demonstration projects</w:t>
      </w:r>
      <w:r w:rsidR="00A80D48">
        <w:rPr>
          <w:b/>
        </w:rPr>
        <w:t xml:space="preserve"> demonstrating child-centered practice</w:t>
      </w:r>
      <w:r>
        <w:rPr>
          <w:b/>
        </w:rPr>
        <w:t xml:space="preserve"> (</w:t>
      </w:r>
      <w:r w:rsidR="002A6DFC">
        <w:rPr>
          <w:b/>
        </w:rPr>
        <w:t>pending)</w:t>
      </w:r>
      <w:r w:rsidR="00A80D48">
        <w:rPr>
          <w:b/>
        </w:rPr>
        <w:t>.</w:t>
      </w:r>
      <w:r w:rsidR="002A6DFC">
        <w:rPr>
          <w:b/>
        </w:rPr>
        <w:t xml:space="preserve"> </w:t>
      </w:r>
      <w:r w:rsidR="00E257D4">
        <w:rPr>
          <w:b/>
        </w:rPr>
        <w:t xml:space="preserve">Total demonstration projects: </w:t>
      </w:r>
      <w:r w:rsidR="000D5E75">
        <w:rPr>
          <w:b/>
        </w:rPr>
        <w:t>$</w:t>
      </w:r>
      <w:r w:rsidR="00A80D48">
        <w:rPr>
          <w:b/>
        </w:rPr>
        <w:t>26,260</w:t>
      </w:r>
      <w:r w:rsidR="000D5E75">
        <w:rPr>
          <w:b/>
        </w:rPr>
        <w:t xml:space="preserve"> </w:t>
      </w:r>
      <w:r w:rsidR="00A80D48">
        <w:rPr>
          <w:b/>
        </w:rPr>
        <w:br/>
      </w:r>
      <w:r w:rsidR="000D5E75">
        <w:rPr>
          <w:b/>
        </w:rPr>
        <w:t>(these activit</w:t>
      </w:r>
      <w:r w:rsidR="00A80D48">
        <w:rPr>
          <w:b/>
        </w:rPr>
        <w:t>ies are delayed because of the E</w:t>
      </w:r>
      <w:r w:rsidR="000D5E75">
        <w:rPr>
          <w:b/>
        </w:rPr>
        <w:t>bola epidemic)</w:t>
      </w:r>
    </w:p>
    <w:p w:rsidR="00675243" w:rsidRPr="00A80D48" w:rsidRDefault="00675243" w:rsidP="009C5813">
      <w:pPr>
        <w:pStyle w:val="ListParagraph"/>
        <w:rPr>
          <w:b/>
        </w:rPr>
      </w:pPr>
    </w:p>
    <w:tbl>
      <w:tblPr>
        <w:tblStyle w:val="TableGrid"/>
        <w:tblW w:w="0" w:type="auto"/>
        <w:tblLook w:val="04A0" w:firstRow="1" w:lastRow="0" w:firstColumn="1" w:lastColumn="0" w:noHBand="0" w:noVBand="1"/>
      </w:tblPr>
      <w:tblGrid>
        <w:gridCol w:w="2802"/>
        <w:gridCol w:w="2409"/>
        <w:gridCol w:w="4820"/>
        <w:gridCol w:w="2126"/>
        <w:gridCol w:w="1985"/>
      </w:tblGrid>
      <w:tr w:rsidR="00675243" w:rsidRPr="00A80D48" w:rsidTr="00783B83">
        <w:tc>
          <w:tcPr>
            <w:tcW w:w="2802" w:type="dxa"/>
          </w:tcPr>
          <w:p w:rsidR="00675243" w:rsidRPr="00A80D48" w:rsidRDefault="00675243" w:rsidP="00514DEA">
            <w:pPr>
              <w:rPr>
                <w:b/>
              </w:rPr>
            </w:pPr>
            <w:r w:rsidRPr="00A80D48">
              <w:rPr>
                <w:b/>
              </w:rPr>
              <w:t>Contract Number</w:t>
            </w:r>
          </w:p>
        </w:tc>
        <w:tc>
          <w:tcPr>
            <w:tcW w:w="2409" w:type="dxa"/>
          </w:tcPr>
          <w:p w:rsidR="00675243" w:rsidRPr="00A80D48" w:rsidRDefault="00A80D48" w:rsidP="00514DEA">
            <w:pPr>
              <w:rPr>
                <w:b/>
              </w:rPr>
            </w:pPr>
            <w:r w:rsidRPr="00A80D48">
              <w:rPr>
                <w:b/>
              </w:rPr>
              <w:t>Organisation</w:t>
            </w:r>
          </w:p>
        </w:tc>
        <w:tc>
          <w:tcPr>
            <w:tcW w:w="4820" w:type="dxa"/>
          </w:tcPr>
          <w:p w:rsidR="00675243" w:rsidRPr="00A80D48" w:rsidRDefault="00675243" w:rsidP="00514DEA">
            <w:pPr>
              <w:rPr>
                <w:b/>
              </w:rPr>
            </w:pPr>
            <w:r w:rsidRPr="00A80D48">
              <w:rPr>
                <w:b/>
              </w:rPr>
              <w:t>Project Title/description</w:t>
            </w:r>
          </w:p>
        </w:tc>
        <w:tc>
          <w:tcPr>
            <w:tcW w:w="2126" w:type="dxa"/>
          </w:tcPr>
          <w:p w:rsidR="00675243" w:rsidRPr="00A80D48" w:rsidRDefault="00675243" w:rsidP="00514DEA">
            <w:pPr>
              <w:rPr>
                <w:b/>
              </w:rPr>
            </w:pPr>
            <w:r w:rsidRPr="00A80D48">
              <w:rPr>
                <w:b/>
              </w:rPr>
              <w:t>Period</w:t>
            </w:r>
          </w:p>
        </w:tc>
        <w:tc>
          <w:tcPr>
            <w:tcW w:w="1985" w:type="dxa"/>
          </w:tcPr>
          <w:p w:rsidR="00675243" w:rsidRPr="00A80D48" w:rsidRDefault="00675243" w:rsidP="00514DEA">
            <w:pPr>
              <w:rPr>
                <w:b/>
              </w:rPr>
            </w:pPr>
            <w:r w:rsidRPr="00A80D48">
              <w:rPr>
                <w:b/>
              </w:rPr>
              <w:t>Amount</w:t>
            </w:r>
          </w:p>
        </w:tc>
      </w:tr>
      <w:tr w:rsidR="00675243" w:rsidTr="00783B83">
        <w:tc>
          <w:tcPr>
            <w:tcW w:w="2802" w:type="dxa"/>
          </w:tcPr>
          <w:p w:rsidR="00675243" w:rsidRDefault="00675243" w:rsidP="00514DEA">
            <w:r>
              <w:t>Via OSIWA</w:t>
            </w:r>
          </w:p>
        </w:tc>
        <w:tc>
          <w:tcPr>
            <w:tcW w:w="2409" w:type="dxa"/>
          </w:tcPr>
          <w:p w:rsidR="00675243" w:rsidRDefault="00675243" w:rsidP="00514DEA">
            <w:r>
              <w:t>Children’s Assistance Program</w:t>
            </w:r>
          </w:p>
        </w:tc>
        <w:tc>
          <w:tcPr>
            <w:tcW w:w="4820" w:type="dxa"/>
          </w:tcPr>
          <w:p w:rsidR="00675243" w:rsidRPr="00567733" w:rsidRDefault="00567733" w:rsidP="002A6DFC">
            <w:r w:rsidRPr="00567733">
              <w:t>Development</w:t>
            </w:r>
            <w:r w:rsidR="00130A8D">
              <w:t xml:space="preserve"> of pilot classroom</w:t>
            </w:r>
            <w:r w:rsidR="004C6B86">
              <w:t>s</w:t>
            </w:r>
            <w:r w:rsidR="00A80D48">
              <w:t xml:space="preserve"> in a center operated by a CSO</w:t>
            </w:r>
          </w:p>
        </w:tc>
        <w:tc>
          <w:tcPr>
            <w:tcW w:w="2126" w:type="dxa"/>
          </w:tcPr>
          <w:p w:rsidR="00675243" w:rsidRPr="00567733" w:rsidRDefault="00567733" w:rsidP="00514DEA">
            <w:r w:rsidRPr="00567733">
              <w:t>Jan 2014 – December2014</w:t>
            </w:r>
          </w:p>
        </w:tc>
        <w:tc>
          <w:tcPr>
            <w:tcW w:w="1985" w:type="dxa"/>
          </w:tcPr>
          <w:p w:rsidR="00675243" w:rsidRPr="000D5E75" w:rsidRDefault="000D5E75" w:rsidP="00A80D48">
            <w:pPr>
              <w:jc w:val="right"/>
              <w:rPr>
                <w:b/>
                <w:highlight w:val="yellow"/>
              </w:rPr>
            </w:pPr>
            <w:r w:rsidRPr="000D5E75">
              <w:rPr>
                <w:b/>
              </w:rPr>
              <w:t>$</w:t>
            </w:r>
            <w:r w:rsidR="00130A8D" w:rsidRPr="000D5E75">
              <w:rPr>
                <w:b/>
              </w:rPr>
              <w:t>3,2</w:t>
            </w:r>
            <w:r w:rsidR="00A80D48">
              <w:rPr>
                <w:b/>
              </w:rPr>
              <w:t>20</w:t>
            </w:r>
          </w:p>
        </w:tc>
      </w:tr>
      <w:tr w:rsidR="00675243" w:rsidTr="00783B83">
        <w:tc>
          <w:tcPr>
            <w:tcW w:w="2802" w:type="dxa"/>
          </w:tcPr>
          <w:p w:rsidR="00675243" w:rsidRDefault="00130A8D" w:rsidP="00514DEA">
            <w:r>
              <w:t>Via OSIWA</w:t>
            </w:r>
          </w:p>
        </w:tc>
        <w:tc>
          <w:tcPr>
            <w:tcW w:w="2409" w:type="dxa"/>
            <w:shd w:val="clear" w:color="auto" w:fill="auto"/>
          </w:tcPr>
          <w:p w:rsidR="00675243" w:rsidRPr="004C6B86" w:rsidRDefault="00675243" w:rsidP="00130A8D">
            <w:pPr>
              <w:rPr>
                <w:color w:val="000000" w:themeColor="text1"/>
              </w:rPr>
            </w:pPr>
            <w:r w:rsidRPr="004C6B86">
              <w:rPr>
                <w:color w:val="000000" w:themeColor="text1"/>
              </w:rPr>
              <w:t>Waterside Marketer</w:t>
            </w:r>
            <w:r w:rsidR="00130A8D" w:rsidRPr="004C6B86">
              <w:rPr>
                <w:color w:val="000000" w:themeColor="text1"/>
              </w:rPr>
              <w:t>’</w:t>
            </w:r>
            <w:r w:rsidRPr="004C6B86">
              <w:rPr>
                <w:color w:val="000000" w:themeColor="text1"/>
              </w:rPr>
              <w:t>s Association</w:t>
            </w:r>
          </w:p>
        </w:tc>
        <w:tc>
          <w:tcPr>
            <w:tcW w:w="4820" w:type="dxa"/>
            <w:shd w:val="clear" w:color="auto" w:fill="auto"/>
          </w:tcPr>
          <w:p w:rsidR="00675243" w:rsidRPr="004C6B86" w:rsidRDefault="00130A8D" w:rsidP="00514DEA">
            <w:pPr>
              <w:rPr>
                <w:color w:val="000000" w:themeColor="text1"/>
              </w:rPr>
            </w:pPr>
            <w:r w:rsidRPr="004C6B86">
              <w:rPr>
                <w:color w:val="000000" w:themeColor="text1"/>
              </w:rPr>
              <w:t>Development of pilot classroom</w:t>
            </w:r>
            <w:r w:rsidR="004C6B86">
              <w:rPr>
                <w:color w:val="000000" w:themeColor="text1"/>
              </w:rPr>
              <w:t>s</w:t>
            </w:r>
            <w:r w:rsidRPr="004C6B86">
              <w:rPr>
                <w:color w:val="000000" w:themeColor="text1"/>
              </w:rPr>
              <w:t xml:space="preserve"> in </w:t>
            </w:r>
            <w:r w:rsidR="004C6B86">
              <w:rPr>
                <w:color w:val="000000" w:themeColor="text1"/>
              </w:rPr>
              <w:t xml:space="preserve">community market in </w:t>
            </w:r>
            <w:r w:rsidRPr="004C6B86">
              <w:rPr>
                <w:color w:val="000000" w:themeColor="text1"/>
              </w:rPr>
              <w:t>West Point</w:t>
            </w:r>
          </w:p>
        </w:tc>
        <w:tc>
          <w:tcPr>
            <w:tcW w:w="2126" w:type="dxa"/>
            <w:shd w:val="clear" w:color="auto" w:fill="auto"/>
          </w:tcPr>
          <w:p w:rsidR="00675243" w:rsidRPr="004C6B86" w:rsidRDefault="007E6472" w:rsidP="00514DEA">
            <w:pPr>
              <w:rPr>
                <w:color w:val="000000" w:themeColor="text1"/>
              </w:rPr>
            </w:pPr>
            <w:r>
              <w:rPr>
                <w:color w:val="000000" w:themeColor="text1"/>
              </w:rPr>
              <w:t xml:space="preserve">Jan </w:t>
            </w:r>
            <w:r w:rsidR="00567733" w:rsidRPr="004C6B86">
              <w:rPr>
                <w:color w:val="000000" w:themeColor="text1"/>
              </w:rPr>
              <w:t>2014</w:t>
            </w:r>
            <w:r w:rsidR="000562AB" w:rsidRPr="004C6B86">
              <w:rPr>
                <w:color w:val="000000" w:themeColor="text1"/>
              </w:rPr>
              <w:t xml:space="preserve"> </w:t>
            </w:r>
            <w:r w:rsidR="00130A8D" w:rsidRPr="004C6B86">
              <w:rPr>
                <w:color w:val="000000" w:themeColor="text1"/>
              </w:rPr>
              <w:t>–</w:t>
            </w:r>
            <w:r w:rsidR="000562AB" w:rsidRPr="004C6B86">
              <w:rPr>
                <w:color w:val="000000" w:themeColor="text1"/>
              </w:rPr>
              <w:t xml:space="preserve"> </w:t>
            </w:r>
            <w:r w:rsidR="00130A8D" w:rsidRPr="004C6B86">
              <w:rPr>
                <w:color w:val="000000" w:themeColor="text1"/>
              </w:rPr>
              <w:t>July 2015</w:t>
            </w:r>
          </w:p>
        </w:tc>
        <w:tc>
          <w:tcPr>
            <w:tcW w:w="1985" w:type="dxa"/>
            <w:shd w:val="clear" w:color="auto" w:fill="auto"/>
          </w:tcPr>
          <w:p w:rsidR="00675243" w:rsidRPr="000D5E75" w:rsidRDefault="000D5E75" w:rsidP="00A80D48">
            <w:pPr>
              <w:jc w:val="right"/>
              <w:rPr>
                <w:b/>
                <w:color w:val="000000" w:themeColor="text1"/>
              </w:rPr>
            </w:pPr>
            <w:r w:rsidRPr="000D5E75">
              <w:rPr>
                <w:rFonts w:ascii="Calibri" w:eastAsia="Times New Roman" w:hAnsi="Calibri" w:cs="Times New Roman"/>
                <w:b/>
                <w:color w:val="000000" w:themeColor="text1"/>
              </w:rPr>
              <w:t>$</w:t>
            </w:r>
            <w:r w:rsidR="008703C5" w:rsidRPr="000D5E75">
              <w:rPr>
                <w:rFonts w:ascii="Calibri" w:eastAsia="Times New Roman" w:hAnsi="Calibri" w:cs="Times New Roman"/>
                <w:b/>
                <w:color w:val="000000" w:themeColor="text1"/>
              </w:rPr>
              <w:t>7,720</w:t>
            </w:r>
          </w:p>
        </w:tc>
      </w:tr>
      <w:tr w:rsidR="00675243" w:rsidTr="00783B83">
        <w:tc>
          <w:tcPr>
            <w:tcW w:w="2802" w:type="dxa"/>
          </w:tcPr>
          <w:p w:rsidR="00675243" w:rsidRDefault="00130A8D" w:rsidP="00514DEA">
            <w:r>
              <w:t>Via OSIWA</w:t>
            </w:r>
          </w:p>
        </w:tc>
        <w:tc>
          <w:tcPr>
            <w:tcW w:w="2409" w:type="dxa"/>
            <w:shd w:val="clear" w:color="auto" w:fill="auto"/>
          </w:tcPr>
          <w:p w:rsidR="00675243" w:rsidRPr="004C6B86" w:rsidRDefault="00130A8D" w:rsidP="00514DEA">
            <w:r w:rsidRPr="004C6B86">
              <w:t>JCN Howard</w:t>
            </w:r>
          </w:p>
        </w:tc>
        <w:tc>
          <w:tcPr>
            <w:tcW w:w="4820" w:type="dxa"/>
            <w:shd w:val="clear" w:color="auto" w:fill="auto"/>
          </w:tcPr>
          <w:p w:rsidR="00675243" w:rsidRPr="004C6B86" w:rsidRDefault="00130A8D" w:rsidP="00514DEA">
            <w:r w:rsidRPr="004C6B86">
              <w:t>Development of pilot classroom</w:t>
            </w:r>
            <w:r w:rsidR="004C6B86">
              <w:t>s</w:t>
            </w:r>
            <w:r w:rsidR="00A80D48">
              <w:t xml:space="preserve"> </w:t>
            </w:r>
            <w:r w:rsidRPr="004C6B86">
              <w:t xml:space="preserve">in </w:t>
            </w:r>
            <w:r w:rsidR="00A80D48">
              <w:t xml:space="preserve">a </w:t>
            </w:r>
            <w:r w:rsidRPr="004C6B86">
              <w:t>public school</w:t>
            </w:r>
          </w:p>
        </w:tc>
        <w:tc>
          <w:tcPr>
            <w:tcW w:w="2126" w:type="dxa"/>
            <w:shd w:val="clear" w:color="auto" w:fill="auto"/>
          </w:tcPr>
          <w:p w:rsidR="00675243" w:rsidRPr="004C6B86" w:rsidRDefault="00130A8D" w:rsidP="00514DEA">
            <w:r w:rsidRPr="004C6B86">
              <w:rPr>
                <w:color w:val="000000" w:themeColor="text1"/>
              </w:rPr>
              <w:t>August  2014 – July 2015</w:t>
            </w:r>
          </w:p>
        </w:tc>
        <w:tc>
          <w:tcPr>
            <w:tcW w:w="1985" w:type="dxa"/>
            <w:shd w:val="clear" w:color="auto" w:fill="auto"/>
          </w:tcPr>
          <w:p w:rsidR="00675243" w:rsidRPr="000D5E75" w:rsidRDefault="000D5E75" w:rsidP="00A80D48">
            <w:pPr>
              <w:jc w:val="right"/>
              <w:rPr>
                <w:b/>
              </w:rPr>
            </w:pPr>
            <w:r w:rsidRPr="000D5E75">
              <w:rPr>
                <w:b/>
              </w:rPr>
              <w:t>$</w:t>
            </w:r>
            <w:r w:rsidR="00A80D48">
              <w:rPr>
                <w:b/>
              </w:rPr>
              <w:t>5,136</w:t>
            </w:r>
          </w:p>
        </w:tc>
      </w:tr>
      <w:tr w:rsidR="00675243" w:rsidTr="00783B83">
        <w:tc>
          <w:tcPr>
            <w:tcW w:w="2802" w:type="dxa"/>
          </w:tcPr>
          <w:p w:rsidR="00675243" w:rsidRDefault="00130A8D" w:rsidP="00514DEA">
            <w:r>
              <w:t>Via OSIWA</w:t>
            </w:r>
          </w:p>
        </w:tc>
        <w:tc>
          <w:tcPr>
            <w:tcW w:w="2409" w:type="dxa"/>
            <w:shd w:val="clear" w:color="auto" w:fill="auto"/>
          </w:tcPr>
          <w:p w:rsidR="00675243" w:rsidRPr="004C6B86" w:rsidRDefault="00130A8D" w:rsidP="00514DEA">
            <w:r w:rsidRPr="004C6B86">
              <w:t>JW Pearson</w:t>
            </w:r>
          </w:p>
        </w:tc>
        <w:tc>
          <w:tcPr>
            <w:tcW w:w="4820" w:type="dxa"/>
            <w:shd w:val="clear" w:color="auto" w:fill="auto"/>
          </w:tcPr>
          <w:p w:rsidR="00675243" w:rsidRPr="004C6B86" w:rsidRDefault="00130A8D" w:rsidP="00514DEA">
            <w:r w:rsidRPr="004C6B86">
              <w:t xml:space="preserve">Development of pilot </w:t>
            </w:r>
            <w:r w:rsidR="00A80D48">
              <w:t xml:space="preserve">classrooms </w:t>
            </w:r>
            <w:r w:rsidRPr="004C6B86">
              <w:t xml:space="preserve">in </w:t>
            </w:r>
            <w:r w:rsidR="00A80D48">
              <w:t xml:space="preserve">a </w:t>
            </w:r>
            <w:r w:rsidRPr="004C6B86">
              <w:t>public school</w:t>
            </w:r>
          </w:p>
        </w:tc>
        <w:tc>
          <w:tcPr>
            <w:tcW w:w="2126" w:type="dxa"/>
            <w:shd w:val="clear" w:color="auto" w:fill="auto"/>
          </w:tcPr>
          <w:p w:rsidR="00675243" w:rsidRPr="004C6B86" w:rsidRDefault="00130A8D" w:rsidP="00514DEA">
            <w:r w:rsidRPr="004C6B86">
              <w:rPr>
                <w:color w:val="000000" w:themeColor="text1"/>
              </w:rPr>
              <w:t>August  2014 – July 2015</w:t>
            </w:r>
          </w:p>
        </w:tc>
        <w:tc>
          <w:tcPr>
            <w:tcW w:w="1985" w:type="dxa"/>
            <w:shd w:val="clear" w:color="auto" w:fill="auto"/>
          </w:tcPr>
          <w:p w:rsidR="00675243" w:rsidRPr="000D5E75" w:rsidRDefault="000D5E75" w:rsidP="00A80D48">
            <w:pPr>
              <w:jc w:val="right"/>
              <w:rPr>
                <w:b/>
              </w:rPr>
            </w:pPr>
            <w:r w:rsidRPr="000D5E75">
              <w:rPr>
                <w:b/>
              </w:rPr>
              <w:t>$</w:t>
            </w:r>
            <w:r w:rsidR="00A80D48">
              <w:rPr>
                <w:b/>
              </w:rPr>
              <w:t>5,540</w:t>
            </w:r>
          </w:p>
        </w:tc>
      </w:tr>
      <w:tr w:rsidR="00675243" w:rsidTr="00783B83">
        <w:tc>
          <w:tcPr>
            <w:tcW w:w="2802" w:type="dxa"/>
          </w:tcPr>
          <w:p w:rsidR="00675243" w:rsidRDefault="00130A8D" w:rsidP="00514DEA">
            <w:r>
              <w:t>Via OSIWA</w:t>
            </w:r>
          </w:p>
        </w:tc>
        <w:tc>
          <w:tcPr>
            <w:tcW w:w="2409" w:type="dxa"/>
            <w:shd w:val="clear" w:color="auto" w:fill="auto"/>
          </w:tcPr>
          <w:p w:rsidR="00675243" w:rsidRPr="004C6B86" w:rsidRDefault="00130A8D" w:rsidP="00514DEA">
            <w:r w:rsidRPr="004C6B86">
              <w:t>BW P</w:t>
            </w:r>
            <w:r w:rsidR="004C6B86">
              <w:t>a</w:t>
            </w:r>
            <w:r w:rsidRPr="004C6B86">
              <w:t>yne</w:t>
            </w:r>
          </w:p>
        </w:tc>
        <w:tc>
          <w:tcPr>
            <w:tcW w:w="4820" w:type="dxa"/>
            <w:shd w:val="clear" w:color="auto" w:fill="auto"/>
          </w:tcPr>
          <w:p w:rsidR="00675243" w:rsidRPr="004C6B86" w:rsidRDefault="00130A8D" w:rsidP="00514DEA">
            <w:r w:rsidRPr="004C6B86">
              <w:t>Development</w:t>
            </w:r>
            <w:r w:rsidR="004C6B86">
              <w:t xml:space="preserve"> </w:t>
            </w:r>
            <w:r w:rsidR="00A80D48">
              <w:t xml:space="preserve">of pilot classrooms </w:t>
            </w:r>
            <w:r w:rsidRPr="004C6B86">
              <w:t>in</w:t>
            </w:r>
            <w:r w:rsidR="00A80D48">
              <w:t xml:space="preserve"> a</w:t>
            </w:r>
            <w:r w:rsidRPr="004C6B86">
              <w:t xml:space="preserve"> public school</w:t>
            </w:r>
          </w:p>
        </w:tc>
        <w:tc>
          <w:tcPr>
            <w:tcW w:w="2126" w:type="dxa"/>
            <w:shd w:val="clear" w:color="auto" w:fill="auto"/>
          </w:tcPr>
          <w:p w:rsidR="00675243" w:rsidRPr="004C6B86" w:rsidRDefault="00130A8D" w:rsidP="00514DEA">
            <w:r w:rsidRPr="004C6B86">
              <w:rPr>
                <w:color w:val="000000" w:themeColor="text1"/>
              </w:rPr>
              <w:t>August  2014 – July 2015</w:t>
            </w:r>
          </w:p>
        </w:tc>
        <w:tc>
          <w:tcPr>
            <w:tcW w:w="1985" w:type="dxa"/>
            <w:shd w:val="clear" w:color="auto" w:fill="auto"/>
          </w:tcPr>
          <w:p w:rsidR="00675243" w:rsidRPr="00820CB9" w:rsidRDefault="000D5E75" w:rsidP="00A80D48">
            <w:pPr>
              <w:jc w:val="right"/>
              <w:rPr>
                <w:b/>
              </w:rPr>
            </w:pPr>
            <w:r w:rsidRPr="00820CB9">
              <w:rPr>
                <w:b/>
              </w:rPr>
              <w:t>$</w:t>
            </w:r>
            <w:r w:rsidR="00A80D48">
              <w:rPr>
                <w:b/>
              </w:rPr>
              <w:t>4,643</w:t>
            </w:r>
          </w:p>
        </w:tc>
      </w:tr>
    </w:tbl>
    <w:p w:rsidR="00675243" w:rsidRDefault="00675243" w:rsidP="00675243">
      <w:pPr>
        <w:rPr>
          <w:b/>
        </w:rPr>
      </w:pPr>
    </w:p>
    <w:p w:rsidR="000D5E75" w:rsidRDefault="000D5E75" w:rsidP="00675243">
      <w:pPr>
        <w:rPr>
          <w:b/>
        </w:rPr>
      </w:pPr>
    </w:p>
    <w:p w:rsidR="00675243" w:rsidRDefault="00E257D4" w:rsidP="00675243">
      <w:pPr>
        <w:pStyle w:val="ListParagraph"/>
        <w:numPr>
          <w:ilvl w:val="0"/>
          <w:numId w:val="4"/>
        </w:numPr>
        <w:rPr>
          <w:b/>
        </w:rPr>
      </w:pPr>
      <w:r>
        <w:rPr>
          <w:b/>
        </w:rPr>
        <w:t>P</w:t>
      </w:r>
      <w:r w:rsidR="00675243">
        <w:rPr>
          <w:b/>
        </w:rPr>
        <w:t>ublic communications</w:t>
      </w:r>
    </w:p>
    <w:p w:rsidR="00675243" w:rsidRPr="0070315C" w:rsidRDefault="00675243" w:rsidP="0070315C">
      <w:pPr>
        <w:pStyle w:val="ListParagraph"/>
        <w:numPr>
          <w:ilvl w:val="0"/>
          <w:numId w:val="7"/>
        </w:numPr>
      </w:pPr>
      <w:r w:rsidRPr="0070315C">
        <w:t>Multi-media short film about early childhood development in Liberia (release 22 September 2014)</w:t>
      </w:r>
    </w:p>
    <w:p w:rsidR="00675243" w:rsidRPr="0070315C" w:rsidRDefault="00675243" w:rsidP="0070315C">
      <w:pPr>
        <w:pStyle w:val="ListParagraph"/>
        <w:numPr>
          <w:ilvl w:val="0"/>
          <w:numId w:val="7"/>
        </w:numPr>
      </w:pPr>
      <w:r w:rsidRPr="0070315C">
        <w:t>Brochure about early childhood development in Liberia (release 22 September 2014)</w:t>
      </w:r>
    </w:p>
    <w:p w:rsidR="009C5813" w:rsidRDefault="00A80D48" w:rsidP="009C5813">
      <w:pPr>
        <w:pStyle w:val="ListParagraph"/>
        <w:numPr>
          <w:ilvl w:val="0"/>
          <w:numId w:val="7"/>
        </w:numPr>
      </w:pPr>
      <w:r>
        <w:t>Press c</w:t>
      </w:r>
      <w:r w:rsidR="009C5813">
        <w:t>overage of study tour to US (December 2013)</w:t>
      </w:r>
    </w:p>
    <w:p w:rsidR="00675243" w:rsidRDefault="00675243" w:rsidP="0070315C">
      <w:pPr>
        <w:pStyle w:val="ListParagraph"/>
        <w:numPr>
          <w:ilvl w:val="0"/>
          <w:numId w:val="7"/>
        </w:numPr>
      </w:pPr>
      <w:r w:rsidRPr="0070315C">
        <w:t>Voices piece</w:t>
      </w:r>
      <w:r w:rsidR="0070315C">
        <w:t xml:space="preserve"> on OSF web-site</w:t>
      </w:r>
      <w:r w:rsidR="003E166B">
        <w:t xml:space="preserve"> June 2013: ‘</w:t>
      </w:r>
      <w:r w:rsidR="003E166B">
        <w:rPr>
          <w:rStyle w:val="field-content8"/>
        </w:rPr>
        <w:t>President Johnson Sirleaf Backs Early Childhood Development in Liberia’</w:t>
      </w:r>
    </w:p>
    <w:p w:rsidR="00675243" w:rsidRPr="00E257D4" w:rsidRDefault="00A80D48" w:rsidP="00E257D4">
      <w:pPr>
        <w:pStyle w:val="ListParagraph"/>
        <w:numPr>
          <w:ilvl w:val="0"/>
          <w:numId w:val="7"/>
        </w:numPr>
        <w:rPr>
          <w:b/>
          <w:u w:val="single"/>
        </w:rPr>
      </w:pPr>
      <w:r>
        <w:t>Press c</w:t>
      </w:r>
      <w:r w:rsidR="0070315C">
        <w:t>overage of first international early childhood conference in Liberia (April 2013)</w:t>
      </w:r>
    </w:p>
    <w:p w:rsidR="00675243" w:rsidRDefault="00E257D4" w:rsidP="00E257D4">
      <w:pPr>
        <w:jc w:val="center"/>
        <w:rPr>
          <w:b/>
          <w:u w:val="single"/>
        </w:rPr>
      </w:pPr>
      <w:r>
        <w:rPr>
          <w:b/>
          <w:u w:val="single"/>
        </w:rPr>
        <w:t>B. Other related ECP g</w:t>
      </w:r>
      <w:r w:rsidRPr="00E257D4">
        <w:rPr>
          <w:b/>
          <w:u w:val="single"/>
        </w:rPr>
        <w:t>rants/activities</w:t>
      </w:r>
    </w:p>
    <w:p w:rsidR="00E257D4" w:rsidRPr="00E257D4" w:rsidRDefault="00E257D4" w:rsidP="00E257D4">
      <w:pPr>
        <w:jc w:val="center"/>
        <w:rPr>
          <w:b/>
          <w:u w:val="single"/>
        </w:rPr>
      </w:pPr>
    </w:p>
    <w:p w:rsidR="00675243" w:rsidRPr="002B4375" w:rsidRDefault="00675243" w:rsidP="00675243">
      <w:pPr>
        <w:pStyle w:val="ListParagraph"/>
        <w:numPr>
          <w:ilvl w:val="0"/>
          <w:numId w:val="5"/>
        </w:numPr>
        <w:rPr>
          <w:b/>
        </w:rPr>
      </w:pPr>
      <w:r>
        <w:rPr>
          <w:b/>
        </w:rPr>
        <w:t>Capacity Development: materials and networks</w:t>
      </w:r>
    </w:p>
    <w:p w:rsidR="0070315C" w:rsidRDefault="0070315C" w:rsidP="00675243">
      <w:pPr>
        <w:pStyle w:val="ListParagraph"/>
        <w:rPr>
          <w:b/>
        </w:rPr>
      </w:pPr>
    </w:p>
    <w:p w:rsidR="0070315C" w:rsidRDefault="0070315C" w:rsidP="00675243">
      <w:pPr>
        <w:pStyle w:val="ListParagraph"/>
      </w:pPr>
      <w:r w:rsidRPr="0070315C">
        <w:t xml:space="preserve">ECP is </w:t>
      </w:r>
      <w:r w:rsidR="00D7277A">
        <w:t>supporting development of</w:t>
      </w:r>
      <w:r w:rsidRPr="0070315C">
        <w:t xml:space="preserve"> new </w:t>
      </w:r>
      <w:r w:rsidR="00C62D0E">
        <w:t xml:space="preserve">methodological </w:t>
      </w:r>
      <w:r w:rsidRPr="0070315C">
        <w:t>material</w:t>
      </w:r>
      <w:r>
        <w:t>s</w:t>
      </w:r>
      <w:r w:rsidRPr="0070315C">
        <w:t xml:space="preserve"> </w:t>
      </w:r>
      <w:r w:rsidR="00C62D0E">
        <w:t xml:space="preserve">outlining child-centred approaches to </w:t>
      </w:r>
      <w:r w:rsidR="004C6B86">
        <w:t xml:space="preserve">programming </w:t>
      </w:r>
      <w:r w:rsidR="00C62D0E">
        <w:t>for young children,</w:t>
      </w:r>
      <w:r w:rsidR="00D7277A">
        <w:t xml:space="preserve"> </w:t>
      </w:r>
      <w:r>
        <w:t xml:space="preserve">for </w:t>
      </w:r>
      <w:r w:rsidR="00D7277A">
        <w:t xml:space="preserve">use </w:t>
      </w:r>
      <w:r w:rsidRPr="0070315C">
        <w:t>in low resourced settings</w:t>
      </w:r>
      <w:r w:rsidR="004C6B86">
        <w:t xml:space="preserve">, </w:t>
      </w:r>
      <w:r>
        <w:t>with a specific focus on the African context</w:t>
      </w:r>
      <w:r w:rsidRPr="0070315C">
        <w:t xml:space="preserve">. A long-term member of the </w:t>
      </w:r>
      <w:r>
        <w:t xml:space="preserve">Liberian </w:t>
      </w:r>
      <w:r w:rsidRPr="0070315C">
        <w:t xml:space="preserve">Ministry of Education’s early childhood bureau </w:t>
      </w:r>
      <w:r>
        <w:t xml:space="preserve">(Assistant Minister Yukhiko Amnon) </w:t>
      </w:r>
      <w:r w:rsidRPr="0070315C">
        <w:t>has been participating i</w:t>
      </w:r>
      <w:r w:rsidR="00A80D48">
        <w:t xml:space="preserve">n the </w:t>
      </w:r>
      <w:r w:rsidRPr="0070315C">
        <w:t xml:space="preserve">working group with other early childhood practitioners </w:t>
      </w:r>
      <w:r>
        <w:t xml:space="preserve">drawn </w:t>
      </w:r>
      <w:r w:rsidRPr="0070315C">
        <w:t>from Southern and East Africa. Once completed</w:t>
      </w:r>
      <w:r>
        <w:t>,</w:t>
      </w:r>
      <w:r w:rsidRPr="0070315C">
        <w:t xml:space="preserve"> the materials will be made available for </w:t>
      </w:r>
      <w:r>
        <w:t>adapt</w:t>
      </w:r>
      <w:r w:rsidR="00C62D0E">
        <w:t>at</w:t>
      </w:r>
      <w:r>
        <w:t>ion and u</w:t>
      </w:r>
      <w:r w:rsidRPr="0070315C">
        <w:t>s</w:t>
      </w:r>
      <w:r>
        <w:t>e</w:t>
      </w:r>
      <w:r w:rsidRPr="0070315C">
        <w:t xml:space="preserve"> in </w:t>
      </w:r>
      <w:r>
        <w:t>Liberia.</w:t>
      </w:r>
    </w:p>
    <w:p w:rsidR="0070315C" w:rsidRPr="0070315C" w:rsidRDefault="0070315C" w:rsidP="00675243">
      <w:pPr>
        <w:pStyle w:val="ListParagraph"/>
      </w:pPr>
    </w:p>
    <w:p w:rsidR="0070315C" w:rsidRDefault="0070315C" w:rsidP="00675243">
      <w:pPr>
        <w:pStyle w:val="ListParagraph"/>
        <w:rPr>
          <w:b/>
        </w:rPr>
      </w:pPr>
    </w:p>
    <w:p w:rsidR="00675243" w:rsidRDefault="00675243" w:rsidP="0070315C">
      <w:pPr>
        <w:pStyle w:val="ListParagraph"/>
        <w:numPr>
          <w:ilvl w:val="0"/>
          <w:numId w:val="5"/>
        </w:numPr>
        <w:rPr>
          <w:b/>
        </w:rPr>
      </w:pPr>
      <w:r>
        <w:rPr>
          <w:b/>
        </w:rPr>
        <w:t>Capacity development: higher education</w:t>
      </w:r>
    </w:p>
    <w:p w:rsidR="0070315C" w:rsidRDefault="0027773E" w:rsidP="0027773E">
      <w:pPr>
        <w:ind w:left="720"/>
      </w:pPr>
      <w:r w:rsidRPr="0027773E">
        <w:t>ECP aims to strengthen the academic base for early childhood development through engagement with selected higher education institutions in Africa.</w:t>
      </w:r>
      <w:r w:rsidR="004C6B86">
        <w:t xml:space="preserve"> Not only will the exp</w:t>
      </w:r>
      <w:r w:rsidR="000D5E75">
        <w:t>erience</w:t>
      </w:r>
      <w:r w:rsidR="004C6B86">
        <w:t xml:space="preserve"> of </w:t>
      </w:r>
      <w:r w:rsidR="000D5E75">
        <w:t xml:space="preserve">engaging with </w:t>
      </w:r>
      <w:r w:rsidRPr="0027773E">
        <w:t xml:space="preserve">the higher education system in Liberia inform </w:t>
      </w:r>
      <w:r w:rsidR="00783B83">
        <w:t xml:space="preserve">partnership development </w:t>
      </w:r>
      <w:r w:rsidRPr="0027773E">
        <w:t>elsewhere</w:t>
      </w:r>
      <w:r w:rsidR="00783B83">
        <w:t>, but</w:t>
      </w:r>
      <w:r w:rsidRPr="0027773E">
        <w:t xml:space="preserve"> the </w:t>
      </w:r>
      <w:r w:rsidR="00783B83">
        <w:t xml:space="preserve">Liberia initiative </w:t>
      </w:r>
      <w:r w:rsidRPr="0027773E">
        <w:t xml:space="preserve">will </w:t>
      </w:r>
      <w:r w:rsidR="00C62D0E">
        <w:t xml:space="preserve">form </w:t>
      </w:r>
      <w:r w:rsidRPr="0027773E">
        <w:t>an integral part of</w:t>
      </w:r>
      <w:r w:rsidR="00D7277A">
        <w:t xml:space="preserve"> the overall programme of work in higher education.</w:t>
      </w:r>
    </w:p>
    <w:p w:rsidR="00820CB9" w:rsidRDefault="00820CB9" w:rsidP="00820CB9">
      <w:pPr>
        <w:pStyle w:val="ListParagraph"/>
        <w:numPr>
          <w:ilvl w:val="0"/>
          <w:numId w:val="5"/>
        </w:numPr>
        <w:rPr>
          <w:b/>
        </w:rPr>
      </w:pPr>
      <w:r w:rsidRPr="00820CB9">
        <w:rPr>
          <w:b/>
        </w:rPr>
        <w:t>Peru</w:t>
      </w:r>
    </w:p>
    <w:p w:rsidR="002A6BE5" w:rsidRPr="002A6BE5" w:rsidRDefault="002A6BE5" w:rsidP="002A6BE5">
      <w:pPr>
        <w:ind w:left="720"/>
        <w:jc w:val="both"/>
      </w:pPr>
      <w:r w:rsidRPr="002A6BE5">
        <w:t xml:space="preserve">ECP’s work in Liberia </w:t>
      </w:r>
      <w:r w:rsidR="00A80D48">
        <w:t xml:space="preserve">represents the second half of ECP’s work in this </w:t>
      </w:r>
      <w:r w:rsidRPr="002A6BE5">
        <w:t xml:space="preserve">Concept: </w:t>
      </w:r>
      <w:r w:rsidRPr="002A6BE5">
        <w:rPr>
          <w:b/>
        </w:rPr>
        <w:t>Promoting Equity Thr</w:t>
      </w:r>
      <w:r>
        <w:rPr>
          <w:b/>
        </w:rPr>
        <w:t>ough Early Childhood Developme</w:t>
      </w:r>
      <w:r w:rsidRPr="002A6BE5">
        <w:rPr>
          <w:b/>
        </w:rPr>
        <w:t>nt</w:t>
      </w:r>
      <w:r w:rsidRPr="002A6BE5">
        <w:t xml:space="preserve">. </w:t>
      </w:r>
      <w:r w:rsidR="00A80D48">
        <w:t xml:space="preserve">Both the Peru and Liberia projects directly engage </w:t>
      </w:r>
      <w:r w:rsidRPr="002A6BE5">
        <w:t xml:space="preserve">governments </w:t>
      </w:r>
      <w:r w:rsidR="00A80D48">
        <w:t xml:space="preserve">in technical projects to </w:t>
      </w:r>
      <w:r w:rsidRPr="002A6BE5">
        <w:t xml:space="preserve">reform </w:t>
      </w:r>
      <w:r>
        <w:t xml:space="preserve">their national </w:t>
      </w:r>
      <w:r w:rsidRPr="002A6BE5">
        <w:t xml:space="preserve">early childhood systems. </w:t>
      </w:r>
      <w:r w:rsidR="00A80D48">
        <w:t xml:space="preserve"> </w:t>
      </w:r>
      <w:r w:rsidRPr="002A6BE5">
        <w:t xml:space="preserve">In Peru the </w:t>
      </w:r>
      <w:r w:rsidR="00A80D48">
        <w:t xml:space="preserve">work as focused on assisting the Ministry of Social Inclusion (MIDIS) in improving and scaling up national child care services for children of the poorest working parents. </w:t>
      </w:r>
    </w:p>
    <w:p w:rsidR="00675243" w:rsidRPr="006A36A3" w:rsidRDefault="00E257D4" w:rsidP="00675243">
      <w:pPr>
        <w:jc w:val="center"/>
        <w:rPr>
          <w:b/>
          <w:u w:val="single"/>
        </w:rPr>
      </w:pPr>
      <w:r>
        <w:rPr>
          <w:b/>
          <w:u w:val="single"/>
        </w:rPr>
        <w:t>C. Gr</w:t>
      </w:r>
      <w:r w:rsidR="00675243" w:rsidRPr="006A36A3">
        <w:rPr>
          <w:b/>
          <w:u w:val="single"/>
        </w:rPr>
        <w:t>ants/activities of other OSF Network Programs and National Foundations</w:t>
      </w:r>
    </w:p>
    <w:p w:rsidR="00675243" w:rsidRDefault="00675243" w:rsidP="00675243"/>
    <w:p w:rsidR="00675243" w:rsidRDefault="00783B83" w:rsidP="00675243">
      <w:pPr>
        <w:pStyle w:val="ListParagraph"/>
        <w:numPr>
          <w:ilvl w:val="0"/>
          <w:numId w:val="6"/>
        </w:numPr>
        <w:rPr>
          <w:b/>
        </w:rPr>
      </w:pPr>
      <w:r>
        <w:rPr>
          <w:b/>
        </w:rPr>
        <w:t>OSIWA activities/</w:t>
      </w:r>
      <w:r w:rsidR="00675243" w:rsidRPr="004C6B86">
        <w:rPr>
          <w:b/>
        </w:rPr>
        <w:t xml:space="preserve">grants/support for </w:t>
      </w:r>
      <w:r w:rsidR="00D2295A" w:rsidRPr="004C6B86">
        <w:rPr>
          <w:b/>
        </w:rPr>
        <w:t xml:space="preserve">related </w:t>
      </w:r>
      <w:r>
        <w:rPr>
          <w:b/>
        </w:rPr>
        <w:t xml:space="preserve">ECP </w:t>
      </w:r>
      <w:r w:rsidR="00675243" w:rsidRPr="004C6B86">
        <w:rPr>
          <w:b/>
        </w:rPr>
        <w:t>activities</w:t>
      </w:r>
      <w:r w:rsidR="0070315C" w:rsidRPr="004C6B86">
        <w:rPr>
          <w:b/>
        </w:rPr>
        <w:t xml:space="preserve"> </w:t>
      </w:r>
    </w:p>
    <w:p w:rsidR="007E6472" w:rsidRPr="007E6472" w:rsidRDefault="007E6472" w:rsidP="007E6472">
      <w:r w:rsidRPr="007E6472">
        <w:t xml:space="preserve">The OSIWA office </w:t>
      </w:r>
      <w:r>
        <w:t xml:space="preserve">in Monrovia </w:t>
      </w:r>
      <w:r w:rsidRPr="007E6472">
        <w:t xml:space="preserve">is hosting the </w:t>
      </w:r>
      <w:r w:rsidRPr="000D5E75">
        <w:rPr>
          <w:b/>
        </w:rPr>
        <w:t>Big Belly Business</w:t>
      </w:r>
      <w:r w:rsidRPr="007E6472">
        <w:t xml:space="preserve"> project</w:t>
      </w:r>
      <w:r w:rsidR="00A80D48">
        <w:t>, including t</w:t>
      </w:r>
      <w:r>
        <w:t>wo full time and two part-time staff)</w:t>
      </w:r>
      <w:r w:rsidR="00550821">
        <w:t xml:space="preserve">. </w:t>
      </w:r>
      <w:r w:rsidR="00550821" w:rsidRPr="000D5E75">
        <w:rPr>
          <w:b/>
        </w:rPr>
        <w:t>Big Belly Business</w:t>
      </w:r>
      <w:r w:rsidRPr="007E6472">
        <w:t xml:space="preserve"> is a Liberian adaptation of the </w:t>
      </w:r>
      <w:r w:rsidRPr="00A80D48">
        <w:rPr>
          <w:b/>
          <w:i/>
        </w:rPr>
        <w:t>What to Expect When You’re Expecting</w:t>
      </w:r>
      <w:r w:rsidR="00A80D48">
        <w:t xml:space="preserve"> </w:t>
      </w:r>
      <w:r w:rsidRPr="007E6472">
        <w:t>initiative</w:t>
      </w:r>
      <w:r w:rsidR="00E257D4">
        <w:t xml:space="preserve">, </w:t>
      </w:r>
      <w:r>
        <w:t xml:space="preserve">aimed at </w:t>
      </w:r>
      <w:r w:rsidR="00A80D48">
        <w:t xml:space="preserve">educating </w:t>
      </w:r>
      <w:r>
        <w:t>new parents</w:t>
      </w:r>
      <w:r w:rsidRPr="007E6472">
        <w:t xml:space="preserve">. </w:t>
      </w:r>
      <w:r w:rsidR="00E257D4">
        <w:t xml:space="preserve"> With </w:t>
      </w:r>
      <w:r w:rsidRPr="007E6472">
        <w:t xml:space="preserve">funding of approximately $500,000 </w:t>
      </w:r>
      <w:r w:rsidR="00550821">
        <w:t xml:space="preserve">for two years </w:t>
      </w:r>
      <w:r w:rsidRPr="007E6472">
        <w:t>from the US State Department, administered by OSIWA on behalf o</w:t>
      </w:r>
      <w:r>
        <w:t>f</w:t>
      </w:r>
      <w:r w:rsidRPr="007E6472">
        <w:t xml:space="preserve"> </w:t>
      </w:r>
      <w:r w:rsidRPr="00820CB9">
        <w:t>Big Belly Business Liberia</w:t>
      </w:r>
      <w:r>
        <w:t xml:space="preserve">, </w:t>
      </w:r>
      <w:r w:rsidRPr="00820CB9">
        <w:rPr>
          <w:b/>
        </w:rPr>
        <w:t>Big B</w:t>
      </w:r>
      <w:r w:rsidR="00550821" w:rsidRPr="00820CB9">
        <w:rPr>
          <w:b/>
        </w:rPr>
        <w:t>elly Business</w:t>
      </w:r>
      <w:r w:rsidR="00550821">
        <w:t xml:space="preserve"> will disseminate</w:t>
      </w:r>
      <w:r>
        <w:t xml:space="preserve"> its training model across Liberia, building on the partnerships already developed by the Early Childhood Program</w:t>
      </w:r>
      <w:r w:rsidR="00820CB9">
        <w:t>,</w:t>
      </w:r>
      <w:r>
        <w:t xml:space="preserve"> OSIWA </w:t>
      </w:r>
      <w:r w:rsidR="00820CB9">
        <w:t xml:space="preserve">and </w:t>
      </w:r>
      <w:r>
        <w:t>the Ministry of Education in Liberia. The project will fill a much needed gap in services for parents of children under the age of two</w:t>
      </w:r>
      <w:r w:rsidR="00550821">
        <w:t xml:space="preserve">. The synergy between the two initiatives will be reinforced as the two part-time </w:t>
      </w:r>
      <w:r w:rsidR="00820CB9" w:rsidRPr="00820CB9">
        <w:rPr>
          <w:b/>
        </w:rPr>
        <w:t>Big Belly Business</w:t>
      </w:r>
      <w:r w:rsidR="00820CB9">
        <w:t xml:space="preserve"> </w:t>
      </w:r>
      <w:r w:rsidR="00550821">
        <w:t xml:space="preserve">trainers are </w:t>
      </w:r>
      <w:r w:rsidR="00820CB9">
        <w:t xml:space="preserve">also </w:t>
      </w:r>
      <w:r w:rsidR="00550821">
        <w:t>employed by OSIWA to work with the Ministry of Education to run early childhood training and provide technical support to several early childhood pilot sites.</w:t>
      </w:r>
    </w:p>
    <w:p w:rsidR="00783B83" w:rsidRDefault="00E257D4" w:rsidP="00E257D4">
      <w:pPr>
        <w:pStyle w:val="ListParagraph"/>
        <w:numPr>
          <w:ilvl w:val="0"/>
          <w:numId w:val="6"/>
        </w:numPr>
        <w:rPr>
          <w:b/>
        </w:rPr>
      </w:pPr>
      <w:r>
        <w:rPr>
          <w:b/>
        </w:rPr>
        <w:t>Grants/activities of other network programs</w:t>
      </w:r>
    </w:p>
    <w:p w:rsidR="00E257D4" w:rsidRDefault="00E257D4" w:rsidP="00E257D4">
      <w:r w:rsidRPr="009B73C9">
        <w:t>The Education Support Program continues to fund</w:t>
      </w:r>
      <w:r w:rsidR="009B73C9" w:rsidRPr="009B73C9">
        <w:t xml:space="preserve"> </w:t>
      </w:r>
      <w:r w:rsidR="009B73C9">
        <w:t>f</w:t>
      </w:r>
      <w:r w:rsidR="002A6BE5">
        <w:t>our</w:t>
      </w:r>
      <w:r w:rsidR="009B73C9" w:rsidRPr="009B73C9">
        <w:t xml:space="preserve"> </w:t>
      </w:r>
      <w:r w:rsidR="009B73C9">
        <w:t xml:space="preserve">education </w:t>
      </w:r>
      <w:r w:rsidR="009B73C9" w:rsidRPr="009B73C9">
        <w:t xml:space="preserve">consultants who </w:t>
      </w:r>
      <w:r w:rsidR="009B73C9">
        <w:t xml:space="preserve">advise </w:t>
      </w:r>
      <w:r w:rsidR="009B73C9" w:rsidRPr="009B73C9">
        <w:t>the planning department</w:t>
      </w:r>
      <w:r w:rsidR="009B73C9">
        <w:t xml:space="preserve"> of the Ministry of Education and</w:t>
      </w:r>
      <w:r w:rsidR="009B73C9" w:rsidRPr="009B73C9">
        <w:t xml:space="preserve"> assist</w:t>
      </w:r>
      <w:r w:rsidR="009B73C9">
        <w:t xml:space="preserve"> with the education reform process. The consultants are available to provide both formal and informal advice to the Early Childhood Bureau and to support ECP’s work as needed.</w:t>
      </w:r>
    </w:p>
    <w:p w:rsidR="009B73C9" w:rsidRDefault="009B73C9" w:rsidP="00E257D4"/>
    <w:p w:rsidR="009B73C9" w:rsidRDefault="009B73C9" w:rsidP="009B73C9">
      <w:pPr>
        <w:jc w:val="center"/>
        <w:rPr>
          <w:b/>
          <w:u w:val="single"/>
        </w:rPr>
      </w:pPr>
      <w:r w:rsidRPr="009B73C9">
        <w:rPr>
          <w:b/>
          <w:u w:val="single"/>
        </w:rPr>
        <w:t xml:space="preserve">D. Other </w:t>
      </w:r>
      <w:r>
        <w:rPr>
          <w:b/>
          <w:u w:val="single"/>
        </w:rPr>
        <w:t xml:space="preserve">major </w:t>
      </w:r>
      <w:r w:rsidRPr="009B73C9">
        <w:rPr>
          <w:b/>
          <w:u w:val="single"/>
        </w:rPr>
        <w:t>organisation promoting ECD in Liberia</w:t>
      </w:r>
    </w:p>
    <w:p w:rsidR="009B73C9" w:rsidRDefault="009B73C9" w:rsidP="009B73C9">
      <w:pPr>
        <w:jc w:val="center"/>
        <w:rPr>
          <w:b/>
          <w:u w:val="single"/>
        </w:rPr>
      </w:pPr>
    </w:p>
    <w:p w:rsidR="009B73C9" w:rsidRPr="009B73C9" w:rsidRDefault="009B73C9" w:rsidP="009B73C9">
      <w:r w:rsidRPr="009B73C9">
        <w:rPr>
          <w:b/>
        </w:rPr>
        <w:t>UNICEF</w:t>
      </w:r>
      <w:r>
        <w:t xml:space="preserve">: UNICEF did not prioritise </w:t>
      </w:r>
      <w:r w:rsidR="00820CB9">
        <w:t xml:space="preserve">early childhood development </w:t>
      </w:r>
      <w:r>
        <w:t xml:space="preserve">for some years and in fact hampered progress </w:t>
      </w:r>
      <w:r w:rsidR="002166BA">
        <w:t xml:space="preserve">by ignoring kindergarten classes and focusing on grades one and up in </w:t>
      </w:r>
      <w:r w:rsidR="002A6BE5">
        <w:t>basic education</w:t>
      </w:r>
      <w:r>
        <w:t>. With a change of the UNICEF team</w:t>
      </w:r>
      <w:r w:rsidR="002A6BE5">
        <w:t xml:space="preserve"> responsible for education</w:t>
      </w:r>
      <w:r>
        <w:t>, a new more co-operative relationship is emerging</w:t>
      </w:r>
      <w:r w:rsidR="00820CB9">
        <w:t>. For instance,</w:t>
      </w:r>
      <w:r>
        <w:t xml:space="preserve"> UNICEF has </w:t>
      </w:r>
      <w:r w:rsidR="00820CB9">
        <w:t xml:space="preserve">partly </w:t>
      </w:r>
      <w:r>
        <w:t xml:space="preserve">funded </w:t>
      </w:r>
      <w:r w:rsidR="00820CB9">
        <w:t xml:space="preserve">the roll-out of </w:t>
      </w:r>
      <w:r w:rsidR="002A6BE5">
        <w:t xml:space="preserve">national </w:t>
      </w:r>
      <w:r>
        <w:t xml:space="preserve">training </w:t>
      </w:r>
      <w:r w:rsidR="00820CB9">
        <w:t>to disseminate the new early childhood curriculum</w:t>
      </w:r>
      <w:r>
        <w:t xml:space="preserve">, which was developed by Ministry </w:t>
      </w:r>
      <w:r w:rsidR="002A6BE5">
        <w:t xml:space="preserve">of Education </w:t>
      </w:r>
      <w:r>
        <w:t>staff and a wider working group</w:t>
      </w:r>
      <w:r w:rsidR="002A6BE5">
        <w:t>, with technical advice from ECP consultants</w:t>
      </w:r>
      <w:r w:rsidR="002166BA">
        <w:t>, and co-funded the national early childhood conference in 2013.</w:t>
      </w:r>
    </w:p>
    <w:p w:rsidR="009B73C9" w:rsidRDefault="009B73C9" w:rsidP="009B73C9">
      <w:r w:rsidRPr="009B73C9">
        <w:rPr>
          <w:b/>
        </w:rPr>
        <w:t>The World Bank</w:t>
      </w:r>
      <w:r w:rsidR="002166BA">
        <w:t>: The World Bank Global Partnership on Education (GPE) funding to the Ministry of Education includes support to build eight community based early childhood</w:t>
      </w:r>
      <w:r>
        <w:t xml:space="preserve"> centres in rural areas in Liberia. The</w:t>
      </w:r>
      <w:r w:rsidR="002166BA">
        <w:t xml:space="preserve"> Ministry programs at these centers will be based on the curriculum and </w:t>
      </w:r>
      <w:r>
        <w:t>experience generated from the pilot sites supported by ECP.</w:t>
      </w:r>
    </w:p>
    <w:p w:rsidR="009B73C9" w:rsidRDefault="009B73C9" w:rsidP="009B73C9">
      <w:r w:rsidRPr="009B73C9">
        <w:rPr>
          <w:b/>
        </w:rPr>
        <w:t>Save the Children</w:t>
      </w:r>
      <w:r>
        <w:t>: With funding from ECP</w:t>
      </w:r>
      <w:r w:rsidR="002166BA">
        <w:t xml:space="preserve">, Save the Children initiated </w:t>
      </w:r>
      <w:r>
        <w:t xml:space="preserve">three community based ECD centres </w:t>
      </w:r>
      <w:r w:rsidR="002166BA">
        <w:t xml:space="preserve">in rural areas, created linkages with primary schools and trained local government education authorities.  On the basis of this successful project, Save the Children has raised funds from other donors to open </w:t>
      </w:r>
      <w:r>
        <w:t>additional centres.</w:t>
      </w:r>
    </w:p>
    <w:p w:rsidR="009B73C9" w:rsidRPr="009B73C9" w:rsidRDefault="002166BA" w:rsidP="009B73C9">
      <w:r>
        <w:rPr>
          <w:b/>
        </w:rPr>
        <w:t>ELMA</w:t>
      </w:r>
      <w:r w:rsidR="002A6BE5" w:rsidRPr="002A6BE5">
        <w:rPr>
          <w:b/>
        </w:rPr>
        <w:t xml:space="preserve"> Philanthropies</w:t>
      </w:r>
      <w:r w:rsidR="002A6BE5">
        <w:t>: Liberia is a potential country of interest for a new joint ini</w:t>
      </w:r>
      <w:r>
        <w:t>tiative between ECP and the ELMA</w:t>
      </w:r>
      <w:r w:rsidR="002A6BE5">
        <w:t xml:space="preserve"> education team.</w:t>
      </w:r>
    </w:p>
    <w:sectPr w:rsidR="009B73C9" w:rsidRPr="009B73C9" w:rsidSect="004C6B86">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EC4" w:rsidRDefault="00981EC4" w:rsidP="004C6B86">
      <w:pPr>
        <w:spacing w:after="0" w:line="240" w:lineRule="auto"/>
      </w:pPr>
      <w:r>
        <w:separator/>
      </w:r>
    </w:p>
  </w:endnote>
  <w:endnote w:type="continuationSeparator" w:id="0">
    <w:p w:rsidR="00981EC4" w:rsidRDefault="00981EC4" w:rsidP="004C6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694713"/>
      <w:docPartObj>
        <w:docPartGallery w:val="Page Numbers (Bottom of Page)"/>
        <w:docPartUnique/>
      </w:docPartObj>
    </w:sdtPr>
    <w:sdtEndPr>
      <w:rPr>
        <w:noProof/>
      </w:rPr>
    </w:sdtEndPr>
    <w:sdtContent>
      <w:p w:rsidR="004C6B86" w:rsidRDefault="004C6B86">
        <w:pPr>
          <w:pStyle w:val="Footer"/>
          <w:jc w:val="center"/>
        </w:pPr>
        <w:r>
          <w:fldChar w:fldCharType="begin"/>
        </w:r>
        <w:r>
          <w:instrText xml:space="preserve"> PAGE   \* MERGEFORMAT </w:instrText>
        </w:r>
        <w:r>
          <w:fldChar w:fldCharType="separate"/>
        </w:r>
        <w:r w:rsidR="009F23CA">
          <w:rPr>
            <w:noProof/>
          </w:rPr>
          <w:t>1</w:t>
        </w:r>
        <w:r>
          <w:rPr>
            <w:noProof/>
          </w:rPr>
          <w:fldChar w:fldCharType="end"/>
        </w:r>
      </w:p>
    </w:sdtContent>
  </w:sdt>
  <w:p w:rsidR="004C6B86" w:rsidRDefault="004C6B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EC4" w:rsidRDefault="00981EC4" w:rsidP="004C6B86">
      <w:pPr>
        <w:spacing w:after="0" w:line="240" w:lineRule="auto"/>
      </w:pPr>
      <w:r>
        <w:separator/>
      </w:r>
    </w:p>
  </w:footnote>
  <w:footnote w:type="continuationSeparator" w:id="0">
    <w:p w:rsidR="00981EC4" w:rsidRDefault="00981EC4" w:rsidP="004C6B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53DE"/>
    <w:multiLevelType w:val="hybridMultilevel"/>
    <w:tmpl w:val="E6C6CAA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413063"/>
    <w:multiLevelType w:val="hybridMultilevel"/>
    <w:tmpl w:val="72EAD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4043010"/>
    <w:multiLevelType w:val="hybridMultilevel"/>
    <w:tmpl w:val="2EBC4D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66B6C57"/>
    <w:multiLevelType w:val="hybridMultilevel"/>
    <w:tmpl w:val="D11222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7E469C7"/>
    <w:multiLevelType w:val="hybridMultilevel"/>
    <w:tmpl w:val="2A929F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14F2AB8"/>
    <w:multiLevelType w:val="hybridMultilevel"/>
    <w:tmpl w:val="3E9AFE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1935432"/>
    <w:multiLevelType w:val="hybridMultilevel"/>
    <w:tmpl w:val="BCD84E78"/>
    <w:lvl w:ilvl="0" w:tplc="2E9EC358">
      <w:start w:val="1"/>
      <w:numFmt w:val="decimal"/>
      <w:lvlText w:val="%1."/>
      <w:lvlJc w:val="left"/>
      <w:pPr>
        <w:ind w:left="786"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9C415EB"/>
    <w:multiLevelType w:val="hybridMultilevel"/>
    <w:tmpl w:val="A860E876"/>
    <w:lvl w:ilvl="0" w:tplc="35881D6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6A325466"/>
    <w:multiLevelType w:val="hybridMultilevel"/>
    <w:tmpl w:val="3518592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85078F4"/>
    <w:multiLevelType w:val="hybridMultilevel"/>
    <w:tmpl w:val="A25AF8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F2D3003"/>
    <w:multiLevelType w:val="hybridMultilevel"/>
    <w:tmpl w:val="602293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2"/>
  </w:num>
  <w:num w:numId="4">
    <w:abstractNumId w:val="4"/>
  </w:num>
  <w:num w:numId="5">
    <w:abstractNumId w:val="7"/>
  </w:num>
  <w:num w:numId="6">
    <w:abstractNumId w:val="6"/>
  </w:num>
  <w:num w:numId="7">
    <w:abstractNumId w:val="5"/>
  </w:num>
  <w:num w:numId="8">
    <w:abstractNumId w:val="3"/>
  </w:num>
  <w:num w:numId="9">
    <w:abstractNumId w:val="0"/>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243"/>
    <w:rsid w:val="000562AB"/>
    <w:rsid w:val="00077905"/>
    <w:rsid w:val="000D5E75"/>
    <w:rsid w:val="00130A8D"/>
    <w:rsid w:val="001D2E4D"/>
    <w:rsid w:val="002166BA"/>
    <w:rsid w:val="0025010F"/>
    <w:rsid w:val="0027773E"/>
    <w:rsid w:val="002A6BE5"/>
    <w:rsid w:val="002A6DFC"/>
    <w:rsid w:val="00300740"/>
    <w:rsid w:val="003601A5"/>
    <w:rsid w:val="003E166B"/>
    <w:rsid w:val="00411E9E"/>
    <w:rsid w:val="00485788"/>
    <w:rsid w:val="004C6B86"/>
    <w:rsid w:val="00550821"/>
    <w:rsid w:val="00553FE4"/>
    <w:rsid w:val="00567733"/>
    <w:rsid w:val="00675243"/>
    <w:rsid w:val="0070315C"/>
    <w:rsid w:val="00783B83"/>
    <w:rsid w:val="007A2A8D"/>
    <w:rsid w:val="007E6472"/>
    <w:rsid w:val="007F5213"/>
    <w:rsid w:val="00820C99"/>
    <w:rsid w:val="00820CB9"/>
    <w:rsid w:val="00831C4C"/>
    <w:rsid w:val="008328BE"/>
    <w:rsid w:val="008703C5"/>
    <w:rsid w:val="008D1D97"/>
    <w:rsid w:val="00915DA8"/>
    <w:rsid w:val="0094597E"/>
    <w:rsid w:val="00981EC4"/>
    <w:rsid w:val="009B73C9"/>
    <w:rsid w:val="009C5813"/>
    <w:rsid w:val="009F23CA"/>
    <w:rsid w:val="00A06AC1"/>
    <w:rsid w:val="00A80D48"/>
    <w:rsid w:val="00A954D7"/>
    <w:rsid w:val="00BC051C"/>
    <w:rsid w:val="00BE75AD"/>
    <w:rsid w:val="00C309FD"/>
    <w:rsid w:val="00C62D0E"/>
    <w:rsid w:val="00D2295A"/>
    <w:rsid w:val="00D40BA1"/>
    <w:rsid w:val="00D428F0"/>
    <w:rsid w:val="00D7277A"/>
    <w:rsid w:val="00DB354F"/>
    <w:rsid w:val="00E257D4"/>
    <w:rsid w:val="00EE31A1"/>
    <w:rsid w:val="00F537F2"/>
    <w:rsid w:val="00F65356"/>
    <w:rsid w:val="00FD72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243"/>
    <w:pPr>
      <w:ind w:left="720"/>
      <w:contextualSpacing/>
    </w:pPr>
  </w:style>
  <w:style w:type="table" w:styleId="TableGrid">
    <w:name w:val="Table Grid"/>
    <w:basedOn w:val="TableNormal"/>
    <w:uiPriority w:val="59"/>
    <w:rsid w:val="006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content8">
    <w:name w:val="field-content8"/>
    <w:basedOn w:val="DefaultParagraphFont"/>
    <w:rsid w:val="003E166B"/>
  </w:style>
  <w:style w:type="character" w:styleId="CommentReference">
    <w:name w:val="annotation reference"/>
    <w:basedOn w:val="DefaultParagraphFont"/>
    <w:uiPriority w:val="99"/>
    <w:semiHidden/>
    <w:unhideWhenUsed/>
    <w:rsid w:val="001D2E4D"/>
    <w:rPr>
      <w:sz w:val="16"/>
      <w:szCs w:val="16"/>
    </w:rPr>
  </w:style>
  <w:style w:type="paragraph" w:styleId="CommentText">
    <w:name w:val="annotation text"/>
    <w:basedOn w:val="Normal"/>
    <w:link w:val="CommentTextChar"/>
    <w:uiPriority w:val="99"/>
    <w:semiHidden/>
    <w:unhideWhenUsed/>
    <w:rsid w:val="001D2E4D"/>
    <w:pPr>
      <w:spacing w:line="240" w:lineRule="auto"/>
    </w:pPr>
    <w:rPr>
      <w:sz w:val="20"/>
      <w:szCs w:val="20"/>
    </w:rPr>
  </w:style>
  <w:style w:type="character" w:customStyle="1" w:styleId="CommentTextChar">
    <w:name w:val="Comment Text Char"/>
    <w:basedOn w:val="DefaultParagraphFont"/>
    <w:link w:val="CommentText"/>
    <w:uiPriority w:val="99"/>
    <w:semiHidden/>
    <w:rsid w:val="001D2E4D"/>
    <w:rPr>
      <w:sz w:val="20"/>
      <w:szCs w:val="20"/>
    </w:rPr>
  </w:style>
  <w:style w:type="paragraph" w:styleId="CommentSubject">
    <w:name w:val="annotation subject"/>
    <w:basedOn w:val="CommentText"/>
    <w:next w:val="CommentText"/>
    <w:link w:val="CommentSubjectChar"/>
    <w:uiPriority w:val="99"/>
    <w:semiHidden/>
    <w:unhideWhenUsed/>
    <w:rsid w:val="001D2E4D"/>
    <w:rPr>
      <w:b/>
      <w:bCs/>
    </w:rPr>
  </w:style>
  <w:style w:type="character" w:customStyle="1" w:styleId="CommentSubjectChar">
    <w:name w:val="Comment Subject Char"/>
    <w:basedOn w:val="CommentTextChar"/>
    <w:link w:val="CommentSubject"/>
    <w:uiPriority w:val="99"/>
    <w:semiHidden/>
    <w:rsid w:val="001D2E4D"/>
    <w:rPr>
      <w:b/>
      <w:bCs/>
      <w:sz w:val="20"/>
      <w:szCs w:val="20"/>
    </w:rPr>
  </w:style>
  <w:style w:type="paragraph" w:styleId="BalloonText">
    <w:name w:val="Balloon Text"/>
    <w:basedOn w:val="Normal"/>
    <w:link w:val="BalloonTextChar"/>
    <w:uiPriority w:val="99"/>
    <w:semiHidden/>
    <w:unhideWhenUsed/>
    <w:rsid w:val="001D2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E4D"/>
    <w:rPr>
      <w:rFonts w:ascii="Tahoma" w:hAnsi="Tahoma" w:cs="Tahoma"/>
      <w:sz w:val="16"/>
      <w:szCs w:val="16"/>
    </w:rPr>
  </w:style>
  <w:style w:type="paragraph" w:styleId="Header">
    <w:name w:val="header"/>
    <w:basedOn w:val="Normal"/>
    <w:link w:val="HeaderChar"/>
    <w:uiPriority w:val="99"/>
    <w:unhideWhenUsed/>
    <w:rsid w:val="004C6B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6B86"/>
  </w:style>
  <w:style w:type="paragraph" w:styleId="Footer">
    <w:name w:val="footer"/>
    <w:basedOn w:val="Normal"/>
    <w:link w:val="FooterChar"/>
    <w:uiPriority w:val="99"/>
    <w:unhideWhenUsed/>
    <w:rsid w:val="004C6B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6B86"/>
  </w:style>
  <w:style w:type="paragraph" w:styleId="FootnoteText">
    <w:name w:val="footnote text"/>
    <w:basedOn w:val="Normal"/>
    <w:link w:val="FootnoteTextChar"/>
    <w:uiPriority w:val="99"/>
    <w:semiHidden/>
    <w:unhideWhenUsed/>
    <w:rsid w:val="002A6B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6BE5"/>
    <w:rPr>
      <w:sz w:val="20"/>
      <w:szCs w:val="20"/>
    </w:rPr>
  </w:style>
  <w:style w:type="character" w:styleId="FootnoteReference">
    <w:name w:val="footnote reference"/>
    <w:basedOn w:val="DefaultParagraphFont"/>
    <w:uiPriority w:val="99"/>
    <w:semiHidden/>
    <w:unhideWhenUsed/>
    <w:rsid w:val="002A6BE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243"/>
    <w:pPr>
      <w:ind w:left="720"/>
      <w:contextualSpacing/>
    </w:pPr>
  </w:style>
  <w:style w:type="table" w:styleId="TableGrid">
    <w:name w:val="Table Grid"/>
    <w:basedOn w:val="TableNormal"/>
    <w:uiPriority w:val="59"/>
    <w:rsid w:val="006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content8">
    <w:name w:val="field-content8"/>
    <w:basedOn w:val="DefaultParagraphFont"/>
    <w:rsid w:val="003E166B"/>
  </w:style>
  <w:style w:type="character" w:styleId="CommentReference">
    <w:name w:val="annotation reference"/>
    <w:basedOn w:val="DefaultParagraphFont"/>
    <w:uiPriority w:val="99"/>
    <w:semiHidden/>
    <w:unhideWhenUsed/>
    <w:rsid w:val="001D2E4D"/>
    <w:rPr>
      <w:sz w:val="16"/>
      <w:szCs w:val="16"/>
    </w:rPr>
  </w:style>
  <w:style w:type="paragraph" w:styleId="CommentText">
    <w:name w:val="annotation text"/>
    <w:basedOn w:val="Normal"/>
    <w:link w:val="CommentTextChar"/>
    <w:uiPriority w:val="99"/>
    <w:semiHidden/>
    <w:unhideWhenUsed/>
    <w:rsid w:val="001D2E4D"/>
    <w:pPr>
      <w:spacing w:line="240" w:lineRule="auto"/>
    </w:pPr>
    <w:rPr>
      <w:sz w:val="20"/>
      <w:szCs w:val="20"/>
    </w:rPr>
  </w:style>
  <w:style w:type="character" w:customStyle="1" w:styleId="CommentTextChar">
    <w:name w:val="Comment Text Char"/>
    <w:basedOn w:val="DefaultParagraphFont"/>
    <w:link w:val="CommentText"/>
    <w:uiPriority w:val="99"/>
    <w:semiHidden/>
    <w:rsid w:val="001D2E4D"/>
    <w:rPr>
      <w:sz w:val="20"/>
      <w:szCs w:val="20"/>
    </w:rPr>
  </w:style>
  <w:style w:type="paragraph" w:styleId="CommentSubject">
    <w:name w:val="annotation subject"/>
    <w:basedOn w:val="CommentText"/>
    <w:next w:val="CommentText"/>
    <w:link w:val="CommentSubjectChar"/>
    <w:uiPriority w:val="99"/>
    <w:semiHidden/>
    <w:unhideWhenUsed/>
    <w:rsid w:val="001D2E4D"/>
    <w:rPr>
      <w:b/>
      <w:bCs/>
    </w:rPr>
  </w:style>
  <w:style w:type="character" w:customStyle="1" w:styleId="CommentSubjectChar">
    <w:name w:val="Comment Subject Char"/>
    <w:basedOn w:val="CommentTextChar"/>
    <w:link w:val="CommentSubject"/>
    <w:uiPriority w:val="99"/>
    <w:semiHidden/>
    <w:rsid w:val="001D2E4D"/>
    <w:rPr>
      <w:b/>
      <w:bCs/>
      <w:sz w:val="20"/>
      <w:szCs w:val="20"/>
    </w:rPr>
  </w:style>
  <w:style w:type="paragraph" w:styleId="BalloonText">
    <w:name w:val="Balloon Text"/>
    <w:basedOn w:val="Normal"/>
    <w:link w:val="BalloonTextChar"/>
    <w:uiPriority w:val="99"/>
    <w:semiHidden/>
    <w:unhideWhenUsed/>
    <w:rsid w:val="001D2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E4D"/>
    <w:rPr>
      <w:rFonts w:ascii="Tahoma" w:hAnsi="Tahoma" w:cs="Tahoma"/>
      <w:sz w:val="16"/>
      <w:szCs w:val="16"/>
    </w:rPr>
  </w:style>
  <w:style w:type="paragraph" w:styleId="Header">
    <w:name w:val="header"/>
    <w:basedOn w:val="Normal"/>
    <w:link w:val="HeaderChar"/>
    <w:uiPriority w:val="99"/>
    <w:unhideWhenUsed/>
    <w:rsid w:val="004C6B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6B86"/>
  </w:style>
  <w:style w:type="paragraph" w:styleId="Footer">
    <w:name w:val="footer"/>
    <w:basedOn w:val="Normal"/>
    <w:link w:val="FooterChar"/>
    <w:uiPriority w:val="99"/>
    <w:unhideWhenUsed/>
    <w:rsid w:val="004C6B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6B86"/>
  </w:style>
  <w:style w:type="paragraph" w:styleId="FootnoteText">
    <w:name w:val="footnote text"/>
    <w:basedOn w:val="Normal"/>
    <w:link w:val="FootnoteTextChar"/>
    <w:uiPriority w:val="99"/>
    <w:semiHidden/>
    <w:unhideWhenUsed/>
    <w:rsid w:val="002A6B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6BE5"/>
    <w:rPr>
      <w:sz w:val="20"/>
      <w:szCs w:val="20"/>
    </w:rPr>
  </w:style>
  <w:style w:type="character" w:styleId="FootnoteReference">
    <w:name w:val="footnote reference"/>
    <w:basedOn w:val="DefaultParagraphFont"/>
    <w:uiPriority w:val="99"/>
    <w:semiHidden/>
    <w:unhideWhenUsed/>
    <w:rsid w:val="002A6B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A9ADC-94C7-4964-AD47-7CB2234E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1299</Words>
  <Characters>7407</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Hyder</dc:creator>
  <cp:lastModifiedBy>Daphne Panayotatos</cp:lastModifiedBy>
  <cp:revision>2</cp:revision>
  <cp:lastPrinted>2014-09-05T14:32:00Z</cp:lastPrinted>
  <dcterms:created xsi:type="dcterms:W3CDTF">2014-09-29T15:06:00Z</dcterms:created>
  <dcterms:modified xsi:type="dcterms:W3CDTF">2014-09-29T15:06:00Z</dcterms:modified>
</cp:coreProperties>
</file>