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A97" w:rsidRPr="00200180" w:rsidRDefault="00BB6E5D" w:rsidP="00D71547">
      <w:pPr>
        <w:jc w:val="center"/>
        <w:rPr>
          <w:rFonts w:ascii="Sylfaen" w:hAnsi="Sylfaen"/>
          <w:b/>
          <w:bCs/>
        </w:rPr>
      </w:pPr>
      <w:bookmarkStart w:id="0" w:name="_GoBack"/>
      <w:bookmarkEnd w:id="0"/>
      <w:r w:rsidRPr="00200180">
        <w:rPr>
          <w:rFonts w:ascii="Sylfaen" w:hAnsi="Sylfaen"/>
          <w:b/>
          <w:bCs/>
        </w:rPr>
        <w:t>Portfolio Review</w:t>
      </w:r>
      <w:r w:rsidR="00B36A97" w:rsidRPr="00200180">
        <w:rPr>
          <w:rFonts w:ascii="Sylfaen" w:hAnsi="Sylfaen"/>
          <w:b/>
          <w:bCs/>
        </w:rPr>
        <w:t>: Scholarship Programs</w:t>
      </w:r>
    </w:p>
    <w:p w:rsidR="00BB6E5D" w:rsidRPr="00200180" w:rsidRDefault="00D71547" w:rsidP="00D71547">
      <w:pPr>
        <w:jc w:val="center"/>
        <w:rPr>
          <w:rFonts w:ascii="Sylfaen" w:hAnsi="Sylfaen"/>
          <w:b/>
          <w:bCs/>
        </w:rPr>
      </w:pPr>
      <w:r w:rsidRPr="00200180">
        <w:rPr>
          <w:rFonts w:ascii="Sylfaen" w:hAnsi="Sylfaen"/>
          <w:b/>
          <w:bCs/>
        </w:rPr>
        <w:t>Summary Notes</w:t>
      </w:r>
      <w:r w:rsidR="00B36A97" w:rsidRPr="00200180">
        <w:rPr>
          <w:rFonts w:ascii="Sylfaen" w:hAnsi="Sylfaen"/>
          <w:b/>
          <w:bCs/>
        </w:rPr>
        <w:t xml:space="preserve"> from April 18</w:t>
      </w:r>
      <w:r w:rsidR="00B36A97" w:rsidRPr="00200180">
        <w:rPr>
          <w:rFonts w:ascii="Sylfaen" w:hAnsi="Sylfaen"/>
          <w:b/>
          <w:bCs/>
          <w:vertAlign w:val="superscript"/>
        </w:rPr>
        <w:t>th</w:t>
      </w:r>
      <w:r w:rsidR="00B36A97" w:rsidRPr="00200180">
        <w:rPr>
          <w:rFonts w:ascii="Sylfaen" w:hAnsi="Sylfaen"/>
          <w:b/>
          <w:bCs/>
        </w:rPr>
        <w:t>, 2014</w:t>
      </w:r>
    </w:p>
    <w:p w:rsidR="00BB6E5D" w:rsidRPr="00200180" w:rsidRDefault="00D71547" w:rsidP="00D71547">
      <w:pPr>
        <w:jc w:val="center"/>
        <w:rPr>
          <w:rFonts w:ascii="Sylfaen" w:hAnsi="Sylfaen"/>
          <w:b/>
          <w:bCs/>
        </w:rPr>
      </w:pPr>
      <w:r w:rsidRPr="00200180">
        <w:rPr>
          <w:rFonts w:ascii="Sylfaen" w:hAnsi="Sylfaen"/>
          <w:b/>
          <w:bCs/>
        </w:rPr>
        <w:t>Martha Loerke</w:t>
      </w:r>
    </w:p>
    <w:p w:rsidR="00D53C35" w:rsidRPr="00200180" w:rsidRDefault="00D53C35" w:rsidP="00D53C35">
      <w:pPr>
        <w:rPr>
          <w:rFonts w:ascii="Sylfaen" w:hAnsi="Sylfaen"/>
          <w:b/>
          <w:bCs/>
        </w:rPr>
      </w:pPr>
    </w:p>
    <w:p w:rsidR="004C0EBF" w:rsidRPr="00200180" w:rsidRDefault="008932E7" w:rsidP="00D53C35">
      <w:pPr>
        <w:rPr>
          <w:rFonts w:ascii="Sylfaen" w:hAnsi="Sylfaen"/>
        </w:rPr>
      </w:pPr>
      <w:r w:rsidRPr="00200180">
        <w:rPr>
          <w:rFonts w:ascii="Sylfaen" w:hAnsi="Sylfaen"/>
        </w:rPr>
        <w:t xml:space="preserve">On </w:t>
      </w:r>
      <w:r w:rsidR="004C0EBF" w:rsidRPr="00200180">
        <w:rPr>
          <w:rFonts w:ascii="Sylfaen" w:hAnsi="Sylfaen"/>
        </w:rPr>
        <w:t>April 18</w:t>
      </w:r>
      <w:r w:rsidR="004C0EBF" w:rsidRPr="00200180">
        <w:rPr>
          <w:rFonts w:ascii="Sylfaen" w:hAnsi="Sylfaen"/>
          <w:vertAlign w:val="superscript"/>
        </w:rPr>
        <w:t>th</w:t>
      </w:r>
      <w:r w:rsidRPr="00200180">
        <w:rPr>
          <w:rFonts w:ascii="Sylfaen" w:hAnsi="Sylfaen"/>
        </w:rPr>
        <w:t xml:space="preserve"> Scholarships </w:t>
      </w:r>
      <w:r w:rsidR="004C0EBF" w:rsidRPr="00200180">
        <w:rPr>
          <w:rFonts w:ascii="Sylfaen" w:hAnsi="Sylfaen"/>
        </w:rPr>
        <w:t>held our first Portfolio Review w</w:t>
      </w:r>
      <w:r w:rsidR="008110EA">
        <w:rPr>
          <w:rFonts w:ascii="Sylfaen" w:hAnsi="Sylfaen"/>
        </w:rPr>
        <w:t xml:space="preserve">ith OSF President Chris Stone. </w:t>
      </w:r>
      <w:r w:rsidR="000A178C">
        <w:rPr>
          <w:rFonts w:ascii="Sylfaen" w:hAnsi="Sylfaen"/>
        </w:rPr>
        <w:t xml:space="preserve">Scholarships Advisory </w:t>
      </w:r>
      <w:r w:rsidR="004C0EBF" w:rsidRPr="00200180">
        <w:rPr>
          <w:rFonts w:ascii="Sylfaen" w:hAnsi="Sylfaen"/>
        </w:rPr>
        <w:t xml:space="preserve">Board Chair Catharine </w:t>
      </w:r>
      <w:proofErr w:type="spellStart"/>
      <w:r w:rsidR="004C0EBF" w:rsidRPr="00200180">
        <w:rPr>
          <w:rFonts w:ascii="Sylfaen" w:hAnsi="Sylfaen"/>
        </w:rPr>
        <w:t>Stimpson</w:t>
      </w:r>
      <w:proofErr w:type="spellEnd"/>
      <w:r w:rsidR="004C0EBF" w:rsidRPr="00200180">
        <w:rPr>
          <w:rFonts w:ascii="Sylfaen" w:hAnsi="Sylfaen"/>
        </w:rPr>
        <w:t xml:space="preserve"> and Board member Rukmini </w:t>
      </w:r>
      <w:proofErr w:type="spellStart"/>
      <w:r w:rsidR="004C0EBF" w:rsidRPr="00200180">
        <w:rPr>
          <w:rFonts w:ascii="Sylfaen" w:hAnsi="Sylfaen"/>
        </w:rPr>
        <w:t>Bhaya</w:t>
      </w:r>
      <w:proofErr w:type="spellEnd"/>
      <w:r w:rsidR="004C0EBF" w:rsidRPr="00200180">
        <w:rPr>
          <w:rFonts w:ascii="Sylfaen" w:hAnsi="Sylfaen"/>
        </w:rPr>
        <w:t xml:space="preserve"> Nair joined the meeting by video, as did OSF staff</w:t>
      </w:r>
      <w:r w:rsidR="000A178C">
        <w:rPr>
          <w:rFonts w:ascii="Sylfaen" w:hAnsi="Sylfaen"/>
        </w:rPr>
        <w:t xml:space="preserve"> (Audrone Uzieliene, Vadim Starkov, Helen Murray, and Joanna </w:t>
      </w:r>
      <w:proofErr w:type="spellStart"/>
      <w:r w:rsidR="000A178C">
        <w:rPr>
          <w:rFonts w:ascii="Sylfaen" w:hAnsi="Sylfaen"/>
        </w:rPr>
        <w:t>Oyerdiran</w:t>
      </w:r>
      <w:proofErr w:type="spellEnd"/>
      <w:r w:rsidR="000A178C">
        <w:rPr>
          <w:rFonts w:ascii="Sylfaen" w:hAnsi="Sylfaen"/>
        </w:rPr>
        <w:t>)</w:t>
      </w:r>
      <w:r w:rsidR="004C0EBF" w:rsidRPr="00200180">
        <w:rPr>
          <w:rFonts w:ascii="Sylfaen" w:hAnsi="Sylfaen"/>
        </w:rPr>
        <w:t xml:space="preserve"> in London.  </w:t>
      </w:r>
      <w:r w:rsidR="008110EA">
        <w:rPr>
          <w:rFonts w:ascii="Sylfaen" w:hAnsi="Sylfaen"/>
        </w:rPr>
        <w:t xml:space="preserve">Martha Loerke, Phillip Watkins, Joseph Glicksberg, Zoe Brogden, </w:t>
      </w:r>
      <w:r w:rsidR="00020508">
        <w:rPr>
          <w:rFonts w:ascii="Sylfaen" w:hAnsi="Sylfaen"/>
        </w:rPr>
        <w:t xml:space="preserve">Matt Wilson, </w:t>
      </w:r>
      <w:r w:rsidR="008110EA">
        <w:rPr>
          <w:rFonts w:ascii="Sylfaen" w:hAnsi="Sylfaen"/>
        </w:rPr>
        <w:t>Rasjit Basi, Dan Sershen, and Daphne Panay</w:t>
      </w:r>
      <w:r w:rsidR="00020508">
        <w:rPr>
          <w:rFonts w:ascii="Sylfaen" w:hAnsi="Sylfaen"/>
        </w:rPr>
        <w:t>ota</w:t>
      </w:r>
      <w:r w:rsidR="008110EA">
        <w:rPr>
          <w:rFonts w:ascii="Sylfaen" w:hAnsi="Sylfaen"/>
        </w:rPr>
        <w:t>t</w:t>
      </w:r>
      <w:r w:rsidR="00020508">
        <w:rPr>
          <w:rFonts w:ascii="Sylfaen" w:hAnsi="Sylfaen"/>
        </w:rPr>
        <w:t>o</w:t>
      </w:r>
      <w:r w:rsidR="008110EA">
        <w:rPr>
          <w:rFonts w:ascii="Sylfaen" w:hAnsi="Sylfaen"/>
        </w:rPr>
        <w:t xml:space="preserve">s participated with Chris in New York.  </w:t>
      </w:r>
      <w:r w:rsidR="004C0EBF" w:rsidRPr="00200180">
        <w:rPr>
          <w:rFonts w:ascii="Sylfaen" w:hAnsi="Sylfaen"/>
        </w:rPr>
        <w:t xml:space="preserve">  </w:t>
      </w:r>
    </w:p>
    <w:p w:rsidR="004C0EBF" w:rsidRPr="00200180" w:rsidRDefault="004C0EBF" w:rsidP="00D53C35">
      <w:pPr>
        <w:rPr>
          <w:rFonts w:ascii="Sylfaen" w:hAnsi="Sylfaen"/>
        </w:rPr>
      </w:pPr>
    </w:p>
    <w:p w:rsidR="00BB6E5D" w:rsidRDefault="00BB6E5D" w:rsidP="00D53C35">
      <w:pPr>
        <w:rPr>
          <w:rFonts w:ascii="Sylfaen" w:hAnsi="Sylfaen"/>
        </w:rPr>
      </w:pPr>
      <w:r w:rsidRPr="00200180">
        <w:rPr>
          <w:rFonts w:ascii="Sylfaen" w:hAnsi="Sylfaen"/>
        </w:rPr>
        <w:t xml:space="preserve">Overall the exercise was instructive, albeit in unexpected ways.  </w:t>
      </w:r>
      <w:r w:rsidR="008110EA">
        <w:rPr>
          <w:rFonts w:ascii="Sylfaen" w:hAnsi="Sylfaen"/>
        </w:rPr>
        <w:t xml:space="preserve">It was the first Portfolio Review of an individual grants program, and some of the instructive points derived from the different staff/grant relationship inherent therein.  </w:t>
      </w:r>
      <w:r w:rsidRPr="00200180">
        <w:rPr>
          <w:rFonts w:ascii="Sylfaen" w:hAnsi="Sylfaen"/>
        </w:rPr>
        <w:t xml:space="preserve">As </w:t>
      </w:r>
      <w:r w:rsidR="008932E7" w:rsidRPr="00200180">
        <w:rPr>
          <w:rFonts w:ascii="Sylfaen" w:hAnsi="Sylfaen"/>
        </w:rPr>
        <w:t xml:space="preserve">we </w:t>
      </w:r>
      <w:r w:rsidRPr="00200180">
        <w:rPr>
          <w:rFonts w:ascii="Sylfaen" w:hAnsi="Sylfaen"/>
        </w:rPr>
        <w:t>see in the Narrative, our expectation was to tackle the “closed country” designation that defines the main thrust of our strategy, our ‘core concept’ in OSF</w:t>
      </w:r>
      <w:r w:rsidR="008932E7" w:rsidRPr="00200180">
        <w:rPr>
          <w:rFonts w:ascii="Sylfaen" w:hAnsi="Sylfaen"/>
        </w:rPr>
        <w:t xml:space="preserve"> terminology</w:t>
      </w:r>
      <w:r w:rsidRPr="00200180">
        <w:rPr>
          <w:rFonts w:ascii="Sylfaen" w:hAnsi="Sylfaen"/>
        </w:rPr>
        <w:t xml:space="preserve">.  We presented </w:t>
      </w:r>
      <w:r w:rsidR="008932E7" w:rsidRPr="00200180">
        <w:rPr>
          <w:rFonts w:ascii="Sylfaen" w:hAnsi="Sylfaen"/>
        </w:rPr>
        <w:t>case studies of our work in Uzbekistan and Burma</w:t>
      </w:r>
      <w:r w:rsidRPr="00200180">
        <w:rPr>
          <w:rFonts w:ascii="Sylfaen" w:hAnsi="Sylfaen"/>
        </w:rPr>
        <w:t xml:space="preserve"> to spark a deeper analysis of what “closed” means—each country representi</w:t>
      </w:r>
      <w:r w:rsidR="0007506C" w:rsidRPr="00200180">
        <w:rPr>
          <w:rFonts w:ascii="Sylfaen" w:hAnsi="Sylfaen"/>
        </w:rPr>
        <w:t xml:space="preserve">ng divergent trajectories of political constraint as well as different scholarship program approaches.  </w:t>
      </w:r>
      <w:r w:rsidR="004C0EBF" w:rsidRPr="00200180">
        <w:rPr>
          <w:rFonts w:ascii="Sylfaen" w:hAnsi="Sylfaen"/>
        </w:rPr>
        <w:t xml:space="preserve">We </w:t>
      </w:r>
      <w:r w:rsidR="008932E7" w:rsidRPr="00200180">
        <w:rPr>
          <w:rFonts w:ascii="Sylfaen" w:hAnsi="Sylfaen"/>
        </w:rPr>
        <w:t xml:space="preserve">also </w:t>
      </w:r>
      <w:r w:rsidR="004C0EBF" w:rsidRPr="00200180">
        <w:rPr>
          <w:rFonts w:ascii="Sylfaen" w:hAnsi="Sylfaen"/>
        </w:rPr>
        <w:t xml:space="preserve">invited Joanna </w:t>
      </w:r>
      <w:proofErr w:type="spellStart"/>
      <w:r w:rsidR="004C0EBF" w:rsidRPr="00200180">
        <w:rPr>
          <w:rFonts w:ascii="Sylfaen" w:hAnsi="Sylfaen"/>
        </w:rPr>
        <w:t>Oyerdiran</w:t>
      </w:r>
      <w:proofErr w:type="spellEnd"/>
      <w:r w:rsidR="004C0EBF" w:rsidRPr="00200180">
        <w:rPr>
          <w:rFonts w:ascii="Sylfaen" w:hAnsi="Sylfaen"/>
        </w:rPr>
        <w:t xml:space="preserve"> </w:t>
      </w:r>
      <w:r w:rsidR="008932E7" w:rsidRPr="00200180">
        <w:rPr>
          <w:rFonts w:ascii="Sylfaen" w:hAnsi="Sylfaen"/>
        </w:rPr>
        <w:t>(</w:t>
      </w:r>
      <w:r w:rsidR="004C0EBF" w:rsidRPr="00200180">
        <w:rPr>
          <w:rFonts w:ascii="Sylfaen" w:hAnsi="Sylfaen"/>
        </w:rPr>
        <w:t>Africa Regional Office</w:t>
      </w:r>
      <w:r w:rsidR="008932E7" w:rsidRPr="00200180">
        <w:rPr>
          <w:rFonts w:ascii="Sylfaen" w:hAnsi="Sylfaen"/>
        </w:rPr>
        <w:t>) to join us</w:t>
      </w:r>
      <w:r w:rsidR="00185B0B" w:rsidRPr="00200180">
        <w:rPr>
          <w:rFonts w:ascii="Sylfaen" w:hAnsi="Sylfaen"/>
        </w:rPr>
        <w:t>.  W</w:t>
      </w:r>
      <w:r w:rsidR="008932E7" w:rsidRPr="00200180">
        <w:rPr>
          <w:rFonts w:ascii="Sylfaen" w:hAnsi="Sylfaen"/>
        </w:rPr>
        <w:t>ith her exper</w:t>
      </w:r>
      <w:r w:rsidR="0007506C" w:rsidRPr="00200180">
        <w:rPr>
          <w:rFonts w:ascii="Sylfaen" w:hAnsi="Sylfaen"/>
        </w:rPr>
        <w:t>tise i</w:t>
      </w:r>
      <w:r w:rsidR="008932E7" w:rsidRPr="00200180">
        <w:rPr>
          <w:rFonts w:ascii="Sylfaen" w:hAnsi="Sylfaen"/>
        </w:rPr>
        <w:t>n</w:t>
      </w:r>
      <w:r w:rsidR="0007506C" w:rsidRPr="00200180">
        <w:rPr>
          <w:rFonts w:ascii="Sylfaen" w:hAnsi="Sylfaen"/>
        </w:rPr>
        <w:t xml:space="preserve"> Sudan and South Sudan, we thought a look forward to a ‘new’ </w:t>
      </w:r>
      <w:r w:rsidR="004C0EBF" w:rsidRPr="00200180">
        <w:rPr>
          <w:rFonts w:ascii="Sylfaen" w:hAnsi="Sylfaen"/>
        </w:rPr>
        <w:t>geography</w:t>
      </w:r>
      <w:r w:rsidR="00185B0B" w:rsidRPr="00200180">
        <w:rPr>
          <w:rFonts w:ascii="Sylfaen" w:hAnsi="Sylfaen"/>
        </w:rPr>
        <w:t>,</w:t>
      </w:r>
      <w:r w:rsidR="004C0EBF" w:rsidRPr="00200180">
        <w:rPr>
          <w:rFonts w:ascii="Sylfaen" w:hAnsi="Sylfaen"/>
        </w:rPr>
        <w:t xml:space="preserve"> </w:t>
      </w:r>
      <w:r w:rsidR="0007506C" w:rsidRPr="00200180">
        <w:rPr>
          <w:rFonts w:ascii="Sylfaen" w:hAnsi="Sylfaen"/>
        </w:rPr>
        <w:t>combined with a retrospective on 20 years in</w:t>
      </w:r>
      <w:r w:rsidR="004C0EBF" w:rsidRPr="00200180">
        <w:rPr>
          <w:rFonts w:ascii="Sylfaen" w:hAnsi="Sylfaen"/>
        </w:rPr>
        <w:t xml:space="preserve"> </w:t>
      </w:r>
      <w:r w:rsidR="0007506C" w:rsidRPr="00200180">
        <w:rPr>
          <w:rFonts w:ascii="Sylfaen" w:hAnsi="Sylfaen"/>
        </w:rPr>
        <w:t>Uzbekistan and Burma</w:t>
      </w:r>
      <w:r w:rsidR="004C0EBF" w:rsidRPr="00200180">
        <w:rPr>
          <w:rFonts w:ascii="Sylfaen" w:hAnsi="Sylfaen"/>
        </w:rPr>
        <w:t>,</w:t>
      </w:r>
      <w:r w:rsidR="0007506C" w:rsidRPr="00200180">
        <w:rPr>
          <w:rFonts w:ascii="Sylfaen" w:hAnsi="Sylfaen"/>
        </w:rPr>
        <w:t xml:space="preserve"> </w:t>
      </w:r>
      <w:proofErr w:type="gramStart"/>
      <w:r w:rsidR="0007506C" w:rsidRPr="00200180">
        <w:rPr>
          <w:rFonts w:ascii="Sylfaen" w:hAnsi="Sylfaen"/>
        </w:rPr>
        <w:t>would</w:t>
      </w:r>
      <w:proofErr w:type="gramEnd"/>
      <w:r w:rsidR="0007506C" w:rsidRPr="00200180">
        <w:rPr>
          <w:rFonts w:ascii="Sylfaen" w:hAnsi="Sylfaen"/>
        </w:rPr>
        <w:t xml:space="preserve"> elicit a </w:t>
      </w:r>
      <w:r w:rsidR="004C0EBF" w:rsidRPr="00200180">
        <w:rPr>
          <w:rFonts w:ascii="Sylfaen" w:hAnsi="Sylfaen"/>
        </w:rPr>
        <w:t xml:space="preserve">useful and </w:t>
      </w:r>
      <w:r w:rsidR="0007506C" w:rsidRPr="00200180">
        <w:rPr>
          <w:rFonts w:ascii="Sylfaen" w:hAnsi="Sylfaen"/>
        </w:rPr>
        <w:t xml:space="preserve">nuanced definition of what any </w:t>
      </w:r>
      <w:r w:rsidR="00185B0B" w:rsidRPr="00200180">
        <w:rPr>
          <w:rFonts w:ascii="Sylfaen" w:hAnsi="Sylfaen"/>
        </w:rPr>
        <w:t xml:space="preserve">kind of </w:t>
      </w:r>
      <w:r w:rsidR="0007506C" w:rsidRPr="00200180">
        <w:rPr>
          <w:rFonts w:ascii="Sylfaen" w:hAnsi="Sylfaen"/>
        </w:rPr>
        <w:t xml:space="preserve">country designation means </w:t>
      </w:r>
      <w:r w:rsidR="00185B0B" w:rsidRPr="00200180">
        <w:rPr>
          <w:rFonts w:ascii="Sylfaen" w:hAnsi="Sylfaen"/>
        </w:rPr>
        <w:t xml:space="preserve">for </w:t>
      </w:r>
      <w:r w:rsidR="0007506C" w:rsidRPr="00200180">
        <w:rPr>
          <w:rFonts w:ascii="Sylfaen" w:hAnsi="Sylfaen"/>
        </w:rPr>
        <w:t>our work.</w:t>
      </w:r>
    </w:p>
    <w:p w:rsidR="00200180" w:rsidRDefault="00200180" w:rsidP="00D53C35">
      <w:pPr>
        <w:rPr>
          <w:rFonts w:ascii="Sylfaen" w:hAnsi="Sylfaen"/>
        </w:rPr>
      </w:pPr>
    </w:p>
    <w:p w:rsidR="00200180" w:rsidRDefault="00200180" w:rsidP="00D53C35">
      <w:pPr>
        <w:rPr>
          <w:rFonts w:ascii="Sylfaen" w:hAnsi="Sylfaen"/>
        </w:rPr>
      </w:pPr>
      <w:r>
        <w:rPr>
          <w:rFonts w:ascii="Sylfaen" w:hAnsi="Sylfaen"/>
        </w:rPr>
        <w:t xml:space="preserve">Kate </w:t>
      </w:r>
      <w:proofErr w:type="spellStart"/>
      <w:r>
        <w:rPr>
          <w:rFonts w:ascii="Sylfaen" w:hAnsi="Sylfaen"/>
        </w:rPr>
        <w:t>Stimpson</w:t>
      </w:r>
      <w:proofErr w:type="spellEnd"/>
      <w:r>
        <w:rPr>
          <w:rFonts w:ascii="Sylfaen" w:hAnsi="Sylfaen"/>
        </w:rPr>
        <w:t xml:space="preserve"> opened the discussion </w:t>
      </w:r>
      <w:r w:rsidR="000A178C">
        <w:rPr>
          <w:rFonts w:ascii="Sylfaen" w:hAnsi="Sylfaen"/>
        </w:rPr>
        <w:t xml:space="preserve">by offering a concise set </w:t>
      </w:r>
      <w:r>
        <w:rPr>
          <w:rFonts w:ascii="Sylfaen" w:hAnsi="Sylfaen"/>
        </w:rPr>
        <w:t>of po</w:t>
      </w:r>
      <w:r w:rsidR="000A178C">
        <w:rPr>
          <w:rFonts w:ascii="Sylfaen" w:hAnsi="Sylfaen"/>
        </w:rPr>
        <w:t xml:space="preserve">ints to consider: </w:t>
      </w:r>
    </w:p>
    <w:p w:rsidR="000A178C" w:rsidRPr="00200180" w:rsidRDefault="000A178C" w:rsidP="000A178C">
      <w:pPr>
        <w:pStyle w:val="ListParagraph"/>
        <w:numPr>
          <w:ilvl w:val="0"/>
          <w:numId w:val="1"/>
        </w:numPr>
        <w:rPr>
          <w:rFonts w:ascii="Sylfaen" w:hAnsi="Sylfaen"/>
        </w:rPr>
      </w:pPr>
      <w:r w:rsidRPr="00200180">
        <w:rPr>
          <w:rFonts w:ascii="Sylfaen" w:hAnsi="Sylfaen"/>
        </w:rPr>
        <w:t>What is the distinction between a “closed society,” an OSF term of art, and a “high need” society?  After we have made that distinction, why privilege one over the other?  There is an excellent case for letting context, situation on ground, drive us more than application of abstract categories (p. 9</w:t>
      </w:r>
      <w:r>
        <w:rPr>
          <w:rFonts w:ascii="Sylfaen" w:hAnsi="Sylfaen"/>
        </w:rPr>
        <w:t xml:space="preserve"> of the Narrative</w:t>
      </w:r>
      <w:r w:rsidRPr="00200180">
        <w:rPr>
          <w:rFonts w:ascii="Sylfaen" w:hAnsi="Sylfaen"/>
        </w:rPr>
        <w:t>)</w:t>
      </w:r>
      <w:r>
        <w:rPr>
          <w:rFonts w:ascii="Sylfaen" w:hAnsi="Sylfaen"/>
        </w:rPr>
        <w:t>.</w:t>
      </w:r>
    </w:p>
    <w:p w:rsidR="000A178C" w:rsidRPr="00200180" w:rsidRDefault="000A178C" w:rsidP="000A178C">
      <w:pPr>
        <w:pStyle w:val="ListParagraph"/>
        <w:numPr>
          <w:ilvl w:val="0"/>
          <w:numId w:val="1"/>
        </w:numPr>
        <w:rPr>
          <w:rFonts w:ascii="Sylfaen" w:hAnsi="Sylfaen"/>
        </w:rPr>
      </w:pPr>
      <w:r w:rsidRPr="00200180">
        <w:rPr>
          <w:rFonts w:ascii="Sylfaen" w:hAnsi="Sylfaen"/>
        </w:rPr>
        <w:t xml:space="preserve">When do we decide that the risks outrun the rewards?  What are our criteria of risk? </w:t>
      </w:r>
      <w:r>
        <w:rPr>
          <w:rFonts w:ascii="Sylfaen" w:hAnsi="Sylfaen"/>
        </w:rPr>
        <w:t xml:space="preserve"> Is there a</w:t>
      </w:r>
      <w:r w:rsidRPr="00200180">
        <w:rPr>
          <w:rFonts w:ascii="Sylfaen" w:hAnsi="Sylfaen"/>
        </w:rPr>
        <w:t xml:space="preserve"> danger that a recipient of a scholarship that we fund, under the name and work of a partner, will be in grave danger?</w:t>
      </w:r>
    </w:p>
    <w:p w:rsidR="000A178C" w:rsidRPr="00200180" w:rsidRDefault="000A178C" w:rsidP="000A178C">
      <w:pPr>
        <w:pStyle w:val="ListParagraph"/>
        <w:numPr>
          <w:ilvl w:val="0"/>
          <w:numId w:val="1"/>
        </w:numPr>
        <w:rPr>
          <w:rFonts w:ascii="Sylfaen" w:hAnsi="Sylfaen"/>
        </w:rPr>
      </w:pPr>
      <w:r w:rsidRPr="00200180">
        <w:rPr>
          <w:rFonts w:ascii="Sylfaen" w:hAnsi="Sylfaen"/>
        </w:rPr>
        <w:t>Are we prepared to stay the course?  Are we prepared to stick with a country for years, and not practice our version of a disruptive technology and move from country to country?  If we do that, we may dissipate time, energy, and credibility. Our model for the value of staying the course is Burma.</w:t>
      </w:r>
    </w:p>
    <w:p w:rsidR="000A178C" w:rsidRPr="00200180" w:rsidRDefault="000A178C" w:rsidP="000A178C">
      <w:pPr>
        <w:pStyle w:val="ListParagraph"/>
        <w:numPr>
          <w:ilvl w:val="0"/>
          <w:numId w:val="1"/>
        </w:numPr>
        <w:rPr>
          <w:rFonts w:ascii="Sylfaen" w:hAnsi="Sylfaen"/>
        </w:rPr>
      </w:pPr>
      <w:r w:rsidRPr="00200180">
        <w:rPr>
          <w:rFonts w:ascii="Sylfaen" w:hAnsi="Sylfaen"/>
        </w:rPr>
        <w:t>Should we put more energy and money into alumni/ae networks and activities? To do so, I believe, would be to add value to our work.</w:t>
      </w:r>
    </w:p>
    <w:p w:rsidR="000A178C" w:rsidRPr="00200180" w:rsidRDefault="000A178C" w:rsidP="000A178C">
      <w:pPr>
        <w:pStyle w:val="ListParagraph"/>
        <w:numPr>
          <w:ilvl w:val="0"/>
          <w:numId w:val="1"/>
        </w:numPr>
        <w:rPr>
          <w:rFonts w:ascii="Sylfaen" w:hAnsi="Sylfaen"/>
        </w:rPr>
      </w:pPr>
      <w:r w:rsidRPr="00200180">
        <w:rPr>
          <w:rFonts w:ascii="Sylfaen" w:hAnsi="Sylfaen"/>
        </w:rPr>
        <w:t>Would it be wise to offer more scholarships to people in exile?</w:t>
      </w:r>
      <w:r>
        <w:rPr>
          <w:rFonts w:ascii="Sylfaen" w:hAnsi="Sylfaen"/>
        </w:rPr>
        <w:t xml:space="preserve">  This is possible </w:t>
      </w:r>
      <w:r w:rsidRPr="00200180">
        <w:rPr>
          <w:rFonts w:ascii="Sylfaen" w:hAnsi="Sylfaen"/>
        </w:rPr>
        <w:t>without blurring our identity with Scholars at Risk and Scholar Rescue Fund</w:t>
      </w:r>
      <w:r>
        <w:rPr>
          <w:rFonts w:ascii="Sylfaen" w:hAnsi="Sylfaen"/>
        </w:rPr>
        <w:t xml:space="preserve"> by </w:t>
      </w:r>
      <w:r w:rsidRPr="00200180">
        <w:rPr>
          <w:rFonts w:ascii="Sylfaen" w:hAnsi="Sylfaen"/>
        </w:rPr>
        <w:t>stress</w:t>
      </w:r>
      <w:r>
        <w:rPr>
          <w:rFonts w:ascii="Sylfaen" w:hAnsi="Sylfaen"/>
        </w:rPr>
        <w:t>ing our</w:t>
      </w:r>
      <w:r w:rsidRPr="00200180">
        <w:rPr>
          <w:rFonts w:ascii="Sylfaen" w:hAnsi="Sylfaen"/>
        </w:rPr>
        <w:t xml:space="preserve"> dedication to Open Society as such.  Our evolving work </w:t>
      </w:r>
      <w:r>
        <w:rPr>
          <w:rFonts w:ascii="Sylfaen" w:hAnsi="Sylfaen"/>
        </w:rPr>
        <w:t xml:space="preserve">with </w:t>
      </w:r>
      <w:r w:rsidRPr="00200180">
        <w:rPr>
          <w:rFonts w:ascii="Sylfaen" w:hAnsi="Sylfaen"/>
        </w:rPr>
        <w:t>the N</w:t>
      </w:r>
      <w:r>
        <w:rPr>
          <w:rFonts w:ascii="Sylfaen" w:hAnsi="Sylfaen"/>
        </w:rPr>
        <w:t xml:space="preserve">orth </w:t>
      </w:r>
      <w:r w:rsidRPr="00200180">
        <w:rPr>
          <w:rFonts w:ascii="Sylfaen" w:hAnsi="Sylfaen"/>
        </w:rPr>
        <w:t>Korean students in exile might provide a model.</w:t>
      </w:r>
    </w:p>
    <w:p w:rsidR="000A178C" w:rsidRPr="00200180" w:rsidRDefault="000A178C" w:rsidP="000A178C">
      <w:pPr>
        <w:pStyle w:val="ListParagraph"/>
        <w:numPr>
          <w:ilvl w:val="0"/>
          <w:numId w:val="1"/>
        </w:numPr>
        <w:rPr>
          <w:rFonts w:ascii="Sylfaen" w:hAnsi="Sylfaen"/>
        </w:rPr>
      </w:pPr>
      <w:r w:rsidRPr="00200180">
        <w:rPr>
          <w:rFonts w:ascii="Sylfaen" w:hAnsi="Sylfaen"/>
        </w:rPr>
        <w:lastRenderedPageBreak/>
        <w:t>Operationally, wouldn’t it be a good idea to give more funding, where appropriate, into the educational centers that border the closed cou</w:t>
      </w:r>
      <w:r>
        <w:rPr>
          <w:rFonts w:ascii="Sylfaen" w:hAnsi="Sylfaen"/>
        </w:rPr>
        <w:t xml:space="preserve">ntries, e.g. </w:t>
      </w:r>
      <w:proofErr w:type="spellStart"/>
      <w:r>
        <w:rPr>
          <w:rFonts w:ascii="Sylfaen" w:hAnsi="Sylfaen"/>
        </w:rPr>
        <w:t>Bilim</w:t>
      </w:r>
      <w:proofErr w:type="spellEnd"/>
      <w:r>
        <w:rPr>
          <w:rFonts w:ascii="Sylfaen" w:hAnsi="Sylfaen"/>
        </w:rPr>
        <w:t>-Central Asia?</w:t>
      </w:r>
    </w:p>
    <w:p w:rsidR="0007506C" w:rsidRPr="00200180" w:rsidRDefault="0007506C" w:rsidP="00D53C35">
      <w:pPr>
        <w:rPr>
          <w:rFonts w:ascii="Sylfaen" w:hAnsi="Sylfaen"/>
        </w:rPr>
      </w:pPr>
      <w:r w:rsidRPr="00200180">
        <w:rPr>
          <w:rFonts w:ascii="Sylfaen" w:hAnsi="Sylfaen"/>
        </w:rPr>
        <w:t xml:space="preserve">Chris </w:t>
      </w:r>
      <w:r w:rsidR="008110EA">
        <w:rPr>
          <w:rFonts w:ascii="Sylfaen" w:hAnsi="Sylfaen"/>
        </w:rPr>
        <w:t xml:space="preserve">then </w:t>
      </w:r>
      <w:proofErr w:type="spellStart"/>
      <w:r w:rsidR="008110EA">
        <w:rPr>
          <w:rFonts w:ascii="Sylfaen" w:hAnsi="Sylfaen"/>
        </w:rPr>
        <w:t>focussed</w:t>
      </w:r>
      <w:proofErr w:type="spellEnd"/>
      <w:r w:rsidR="008110EA">
        <w:rPr>
          <w:rFonts w:ascii="Sylfaen" w:hAnsi="Sylfaen"/>
        </w:rPr>
        <w:t xml:space="preserve"> the </w:t>
      </w:r>
      <w:r w:rsidRPr="00200180">
        <w:rPr>
          <w:rFonts w:ascii="Sylfaen" w:hAnsi="Sylfaen"/>
        </w:rPr>
        <w:t xml:space="preserve">discussion on the Burma case study.  The points below summarize </w:t>
      </w:r>
      <w:r w:rsidR="008110EA">
        <w:rPr>
          <w:rFonts w:ascii="Sylfaen" w:hAnsi="Sylfaen"/>
        </w:rPr>
        <w:t>staff thou</w:t>
      </w:r>
      <w:r w:rsidR="00020508">
        <w:rPr>
          <w:rFonts w:ascii="Sylfaen" w:hAnsi="Sylfaen"/>
        </w:rPr>
        <w:t>ghts and reactions on the key issues that surfaced via the Burma ‘</w:t>
      </w:r>
      <w:proofErr w:type="gramStart"/>
      <w:r w:rsidR="00020508">
        <w:rPr>
          <w:rFonts w:ascii="Sylfaen" w:hAnsi="Sylfaen"/>
        </w:rPr>
        <w:t>lens’</w:t>
      </w:r>
      <w:proofErr w:type="gramEnd"/>
      <w:r w:rsidR="004C0EBF" w:rsidRPr="00200180">
        <w:rPr>
          <w:rFonts w:ascii="Sylfaen" w:hAnsi="Sylfaen"/>
        </w:rPr>
        <w:t>.</w:t>
      </w:r>
    </w:p>
    <w:p w:rsidR="00BB6E5D" w:rsidRPr="00200180" w:rsidRDefault="00BB6E5D" w:rsidP="00D53C35">
      <w:pPr>
        <w:rPr>
          <w:rFonts w:ascii="Sylfaen" w:hAnsi="Sylfaen"/>
        </w:rPr>
      </w:pPr>
    </w:p>
    <w:p w:rsidR="00667FC7" w:rsidRPr="00200180" w:rsidRDefault="00D53C35" w:rsidP="00D53C35">
      <w:pPr>
        <w:rPr>
          <w:rFonts w:ascii="Sylfaen" w:hAnsi="Sylfaen"/>
        </w:rPr>
      </w:pPr>
      <w:r w:rsidRPr="00200180">
        <w:rPr>
          <w:rFonts w:ascii="Sylfaen" w:hAnsi="Sylfaen"/>
        </w:rPr>
        <w:t xml:space="preserve">1.  </w:t>
      </w:r>
      <w:r w:rsidR="00667FC7" w:rsidRPr="00200180">
        <w:rPr>
          <w:rFonts w:ascii="Sylfaen" w:hAnsi="Sylfaen"/>
        </w:rPr>
        <w:t xml:space="preserve">Chris was immediately interested to learn if staff had encountered stark moments of unintentionally positive or negative outcomes in administering programs for Burma, and if so, what happened?  What action had the staff person taken that specifically generated a strong and unexpected result, and how did that experience impact the program?  This approach proved difficult for the Scholarship staff present, because only two of us had directly worked on Burma programs.  As well, to extract one key decision, attached to clear results, from a multi-year continuum of work, was challenging.  </w:t>
      </w:r>
      <w:r w:rsidR="004C0EBF" w:rsidRPr="00200180">
        <w:rPr>
          <w:rFonts w:ascii="Sylfaen" w:hAnsi="Sylfaen"/>
        </w:rPr>
        <w:t>T</w:t>
      </w:r>
      <w:r w:rsidR="00CE5490" w:rsidRPr="00200180">
        <w:rPr>
          <w:rFonts w:ascii="Sylfaen" w:hAnsi="Sylfaen"/>
        </w:rPr>
        <w:t xml:space="preserve">he line of questioning </w:t>
      </w:r>
      <w:r w:rsidR="004C0EBF" w:rsidRPr="00200180">
        <w:rPr>
          <w:rFonts w:ascii="Sylfaen" w:hAnsi="Sylfaen"/>
        </w:rPr>
        <w:t xml:space="preserve">therefore exposed </w:t>
      </w:r>
      <w:r w:rsidR="00CE5490" w:rsidRPr="00200180">
        <w:rPr>
          <w:rFonts w:ascii="Sylfaen" w:hAnsi="Sylfaen"/>
        </w:rPr>
        <w:t>a weakness in our topic</w:t>
      </w:r>
      <w:r w:rsidR="004C0EBF" w:rsidRPr="00200180">
        <w:rPr>
          <w:rFonts w:ascii="Sylfaen" w:hAnsi="Sylfaen"/>
        </w:rPr>
        <w:t xml:space="preserve"> choice</w:t>
      </w:r>
      <w:r w:rsidR="00185B0B" w:rsidRPr="00200180">
        <w:rPr>
          <w:rFonts w:ascii="Sylfaen" w:hAnsi="Sylfaen"/>
        </w:rPr>
        <w:t>: it was simply too broad</w:t>
      </w:r>
      <w:r w:rsidR="00CE5490" w:rsidRPr="00200180">
        <w:rPr>
          <w:rFonts w:ascii="Sylfaen" w:hAnsi="Sylfaen"/>
        </w:rPr>
        <w:t xml:space="preserve"> and too conceptual</w:t>
      </w:r>
      <w:r w:rsidR="00185B0B" w:rsidRPr="00200180">
        <w:rPr>
          <w:rFonts w:ascii="Sylfaen" w:hAnsi="Sylfaen"/>
        </w:rPr>
        <w:t>—</w:t>
      </w:r>
      <w:r w:rsidR="004C0EBF" w:rsidRPr="00200180">
        <w:rPr>
          <w:rFonts w:ascii="Sylfaen" w:hAnsi="Sylfaen"/>
        </w:rPr>
        <w:t>a</w:t>
      </w:r>
      <w:r w:rsidR="00185B0B" w:rsidRPr="00200180">
        <w:rPr>
          <w:rFonts w:ascii="Sylfaen" w:hAnsi="Sylfaen"/>
        </w:rPr>
        <w:t xml:space="preserve"> </w:t>
      </w:r>
      <w:r w:rsidR="004C0EBF" w:rsidRPr="00200180">
        <w:rPr>
          <w:rFonts w:ascii="Sylfaen" w:hAnsi="Sylfaen"/>
        </w:rPr>
        <w:t xml:space="preserve">better approach would have been to select </w:t>
      </w:r>
      <w:r w:rsidR="00185B0B" w:rsidRPr="00200180">
        <w:rPr>
          <w:rFonts w:ascii="Sylfaen" w:hAnsi="Sylfaen"/>
        </w:rPr>
        <w:t>one</w:t>
      </w:r>
      <w:r w:rsidR="004C0EBF" w:rsidRPr="00200180">
        <w:rPr>
          <w:rFonts w:ascii="Sylfaen" w:hAnsi="Sylfaen"/>
        </w:rPr>
        <w:t xml:space="preserve"> aspect of our Burma </w:t>
      </w:r>
      <w:r w:rsidR="00185B0B" w:rsidRPr="00200180">
        <w:rPr>
          <w:rFonts w:ascii="Sylfaen" w:hAnsi="Sylfaen"/>
        </w:rPr>
        <w:t xml:space="preserve">case </w:t>
      </w:r>
      <w:r w:rsidR="004C0EBF" w:rsidRPr="00200180">
        <w:rPr>
          <w:rFonts w:ascii="Sylfaen" w:hAnsi="Sylfaen"/>
        </w:rPr>
        <w:t xml:space="preserve">alone, and </w:t>
      </w:r>
      <w:r w:rsidR="005A3C1F" w:rsidRPr="00200180">
        <w:rPr>
          <w:rFonts w:ascii="Sylfaen" w:hAnsi="Sylfaen"/>
        </w:rPr>
        <w:t>hone in on key developments within a much narrower range of work</w:t>
      </w:r>
      <w:r w:rsidR="00CE5490" w:rsidRPr="00200180">
        <w:rPr>
          <w:rFonts w:ascii="Sylfaen" w:hAnsi="Sylfaen"/>
        </w:rPr>
        <w:t xml:space="preserve">.  </w:t>
      </w:r>
      <w:r w:rsidR="00185B0B" w:rsidRPr="00200180">
        <w:rPr>
          <w:rFonts w:ascii="Sylfaen" w:hAnsi="Sylfaen"/>
        </w:rPr>
        <w:t>We learned that i</w:t>
      </w:r>
      <w:r w:rsidR="005A3C1F" w:rsidRPr="00200180">
        <w:rPr>
          <w:rFonts w:ascii="Sylfaen" w:hAnsi="Sylfaen"/>
        </w:rPr>
        <w:t xml:space="preserve">dentifying and reflecting on </w:t>
      </w:r>
      <w:r w:rsidR="00CE5490" w:rsidRPr="00200180">
        <w:rPr>
          <w:rFonts w:ascii="Sylfaen" w:hAnsi="Sylfaen"/>
        </w:rPr>
        <w:t>the relationship of staff actions to program results</w:t>
      </w:r>
      <w:r w:rsidR="005A3C1F" w:rsidRPr="00200180">
        <w:rPr>
          <w:rFonts w:ascii="Sylfaen" w:hAnsi="Sylfaen"/>
        </w:rPr>
        <w:t xml:space="preserve"> is </w:t>
      </w:r>
      <w:r w:rsidR="00185B0B" w:rsidRPr="00200180">
        <w:rPr>
          <w:rFonts w:ascii="Sylfaen" w:hAnsi="Sylfaen"/>
        </w:rPr>
        <w:t>a</w:t>
      </w:r>
      <w:r w:rsidR="005A3C1F" w:rsidRPr="00200180">
        <w:rPr>
          <w:rFonts w:ascii="Sylfaen" w:hAnsi="Sylfaen"/>
        </w:rPr>
        <w:t xml:space="preserve"> fundamental </w:t>
      </w:r>
      <w:r w:rsidR="00185B0B" w:rsidRPr="00200180">
        <w:rPr>
          <w:rFonts w:ascii="Sylfaen" w:hAnsi="Sylfaen"/>
        </w:rPr>
        <w:t>goal</w:t>
      </w:r>
      <w:r w:rsidR="005A3C1F" w:rsidRPr="00200180">
        <w:rPr>
          <w:rFonts w:ascii="Sylfaen" w:hAnsi="Sylfaen"/>
        </w:rPr>
        <w:t xml:space="preserve"> of</w:t>
      </w:r>
      <w:r w:rsidR="00020508">
        <w:rPr>
          <w:rFonts w:ascii="Sylfaen" w:hAnsi="Sylfaen"/>
        </w:rPr>
        <w:t xml:space="preserve"> Portfolio Reviews with Chris.  This is also something to be aware of as a possible difference between individual grant program administration and other OSF </w:t>
      </w:r>
      <w:proofErr w:type="spellStart"/>
      <w:r w:rsidR="00020508">
        <w:rPr>
          <w:rFonts w:ascii="Sylfaen" w:hAnsi="Sylfaen"/>
        </w:rPr>
        <w:t>grantmaking</w:t>
      </w:r>
      <w:proofErr w:type="spellEnd"/>
      <w:r w:rsidR="00020508">
        <w:rPr>
          <w:rFonts w:ascii="Sylfaen" w:hAnsi="Sylfaen"/>
        </w:rPr>
        <w:t>.</w:t>
      </w:r>
    </w:p>
    <w:p w:rsidR="00667FC7" w:rsidRPr="00200180" w:rsidRDefault="00667FC7" w:rsidP="00D53C35">
      <w:pPr>
        <w:rPr>
          <w:rFonts w:ascii="Sylfaen" w:hAnsi="Sylfaen"/>
        </w:rPr>
      </w:pPr>
    </w:p>
    <w:p w:rsidR="000F6090" w:rsidRPr="00200180" w:rsidRDefault="00D53C35" w:rsidP="00D53C35">
      <w:pPr>
        <w:rPr>
          <w:rFonts w:ascii="Sylfaen" w:hAnsi="Sylfaen"/>
        </w:rPr>
      </w:pPr>
      <w:r w:rsidRPr="00200180">
        <w:rPr>
          <w:rFonts w:ascii="Sylfaen" w:hAnsi="Sylfaen"/>
        </w:rPr>
        <w:t xml:space="preserve">2.  We posed questions </w:t>
      </w:r>
      <w:r w:rsidR="005A3C1F" w:rsidRPr="00200180">
        <w:rPr>
          <w:rFonts w:ascii="Sylfaen" w:hAnsi="Sylfaen"/>
        </w:rPr>
        <w:t>in the Narrative intended to open a dialogue about the core conc</w:t>
      </w:r>
      <w:r w:rsidR="000F6090" w:rsidRPr="00200180">
        <w:rPr>
          <w:rFonts w:ascii="Sylfaen" w:hAnsi="Sylfaen"/>
        </w:rPr>
        <w:t>ept of our strategy</w:t>
      </w:r>
      <w:r w:rsidRPr="00200180">
        <w:rPr>
          <w:rFonts w:ascii="Sylfaen" w:hAnsi="Sylfaen"/>
        </w:rPr>
        <w:t xml:space="preserve">.  </w:t>
      </w:r>
      <w:r w:rsidR="005A3C1F" w:rsidRPr="00200180">
        <w:rPr>
          <w:rFonts w:ascii="Sylfaen" w:hAnsi="Sylfaen"/>
        </w:rPr>
        <w:t xml:space="preserve">While this was clearly overly ambitious, Chris did pose a </w:t>
      </w:r>
      <w:r w:rsidRPr="00200180">
        <w:rPr>
          <w:rFonts w:ascii="Sylfaen" w:hAnsi="Sylfaen"/>
        </w:rPr>
        <w:t>thought-provoking and pertinent</w:t>
      </w:r>
      <w:r w:rsidR="00B36A97" w:rsidRPr="00200180">
        <w:rPr>
          <w:rFonts w:ascii="Sylfaen" w:hAnsi="Sylfaen"/>
        </w:rPr>
        <w:t xml:space="preserve"> question</w:t>
      </w:r>
      <w:r w:rsidR="005A3C1F" w:rsidRPr="00200180">
        <w:rPr>
          <w:rFonts w:ascii="Sylfaen" w:hAnsi="Sylfaen"/>
        </w:rPr>
        <w:t>:  going forward, what would we prioritize in</w:t>
      </w:r>
      <w:r w:rsidR="00185B0B" w:rsidRPr="00200180">
        <w:rPr>
          <w:rFonts w:ascii="Sylfaen" w:hAnsi="Sylfaen"/>
        </w:rPr>
        <w:t xml:space="preserve"> terms of resource allocations, alumni initiatives</w:t>
      </w:r>
      <w:r w:rsidR="005A3C1F" w:rsidRPr="00200180">
        <w:rPr>
          <w:rFonts w:ascii="Sylfaen" w:hAnsi="Sylfaen"/>
        </w:rPr>
        <w:t xml:space="preserve"> or more awards?</w:t>
      </w:r>
      <w:r w:rsidR="000F6090" w:rsidRPr="00200180">
        <w:rPr>
          <w:rFonts w:ascii="Sylfaen" w:hAnsi="Sylfaen"/>
        </w:rPr>
        <w:t xml:space="preserve">  </w:t>
      </w:r>
    </w:p>
    <w:p w:rsidR="000F6090" w:rsidRPr="00200180" w:rsidRDefault="000F6090" w:rsidP="00D53C35">
      <w:pPr>
        <w:rPr>
          <w:rFonts w:ascii="Sylfaen" w:hAnsi="Sylfaen"/>
        </w:rPr>
      </w:pPr>
    </w:p>
    <w:p w:rsidR="000F6090" w:rsidRPr="00200180" w:rsidRDefault="007A3394" w:rsidP="00D53C35">
      <w:pPr>
        <w:rPr>
          <w:rFonts w:ascii="Sylfaen" w:hAnsi="Sylfaen"/>
        </w:rPr>
      </w:pPr>
      <w:r w:rsidRPr="00200180">
        <w:rPr>
          <w:rFonts w:ascii="Sylfaen" w:hAnsi="Sylfaen"/>
        </w:rPr>
        <w:t xml:space="preserve">The quick answer is that one should prioritize alumni work in countries where we have more alumni, and prioritize more awards in countries where we are relatively new.  </w:t>
      </w:r>
      <w:r w:rsidR="000F6090" w:rsidRPr="00200180">
        <w:rPr>
          <w:rFonts w:ascii="Sylfaen" w:hAnsi="Sylfaen"/>
        </w:rPr>
        <w:t xml:space="preserve">Rukmini </w:t>
      </w:r>
      <w:proofErr w:type="spellStart"/>
      <w:r w:rsidR="000F6090" w:rsidRPr="00200180">
        <w:rPr>
          <w:rFonts w:ascii="Sylfaen" w:hAnsi="Sylfaen"/>
        </w:rPr>
        <w:t>Bhaya</w:t>
      </w:r>
      <w:proofErr w:type="spellEnd"/>
      <w:r w:rsidR="000F6090" w:rsidRPr="00200180">
        <w:rPr>
          <w:rFonts w:ascii="Sylfaen" w:hAnsi="Sylfaen"/>
        </w:rPr>
        <w:t xml:space="preserve"> Nair pointed out, however, the sense of personal agency an award creates, and the necessity to expand communities of individuals who share that sense in any effort to move society forward.  </w:t>
      </w:r>
      <w:r w:rsidRPr="00200180">
        <w:rPr>
          <w:rFonts w:ascii="Sylfaen" w:hAnsi="Sylfaen"/>
        </w:rPr>
        <w:t xml:space="preserve">Another approach </w:t>
      </w:r>
      <w:r w:rsidR="000F6090" w:rsidRPr="00200180">
        <w:rPr>
          <w:rFonts w:ascii="Sylfaen" w:hAnsi="Sylfaen"/>
        </w:rPr>
        <w:t>therefore is</w:t>
      </w:r>
      <w:r w:rsidRPr="00200180">
        <w:rPr>
          <w:rFonts w:ascii="Sylfaen" w:hAnsi="Sylfaen"/>
        </w:rPr>
        <w:t xml:space="preserve"> to </w:t>
      </w:r>
      <w:r w:rsidRPr="00200180">
        <w:rPr>
          <w:rFonts w:ascii="Sylfaen" w:hAnsi="Sylfaen"/>
          <w:i/>
        </w:rPr>
        <w:t>increase</w:t>
      </w:r>
      <w:r w:rsidRPr="00200180">
        <w:rPr>
          <w:rFonts w:ascii="Sylfaen" w:hAnsi="Sylfaen"/>
        </w:rPr>
        <w:t xml:space="preserve"> awards in countries where</w:t>
      </w:r>
      <w:r w:rsidR="00185B0B" w:rsidRPr="00200180">
        <w:rPr>
          <w:rFonts w:ascii="Sylfaen" w:hAnsi="Sylfaen"/>
        </w:rPr>
        <w:t xml:space="preserve"> we feel individual grants are still essential to building healthy open societies</w:t>
      </w:r>
      <w:r w:rsidRPr="00200180">
        <w:rPr>
          <w:rFonts w:ascii="Sylfaen" w:hAnsi="Sylfaen"/>
        </w:rPr>
        <w:t xml:space="preserve">, and </w:t>
      </w:r>
      <w:r w:rsidR="00B36A97" w:rsidRPr="00200180">
        <w:rPr>
          <w:rFonts w:ascii="Sylfaen" w:hAnsi="Sylfaen"/>
        </w:rPr>
        <w:t xml:space="preserve">emphasize </w:t>
      </w:r>
      <w:r w:rsidRPr="00200180">
        <w:rPr>
          <w:rFonts w:ascii="Sylfaen" w:hAnsi="Sylfaen"/>
        </w:rPr>
        <w:t xml:space="preserve">building alumni communities </w:t>
      </w:r>
      <w:r w:rsidR="00B36A97" w:rsidRPr="00200180">
        <w:rPr>
          <w:rFonts w:ascii="Sylfaen" w:hAnsi="Sylfaen"/>
        </w:rPr>
        <w:t xml:space="preserve">from the get-go </w:t>
      </w:r>
      <w:r w:rsidRPr="00200180">
        <w:rPr>
          <w:rFonts w:ascii="Sylfaen" w:hAnsi="Sylfaen"/>
        </w:rPr>
        <w:t xml:space="preserve">in new countries, </w:t>
      </w:r>
      <w:r w:rsidR="00B36A97" w:rsidRPr="00200180">
        <w:rPr>
          <w:rFonts w:ascii="Sylfaen" w:hAnsi="Sylfaen"/>
        </w:rPr>
        <w:t xml:space="preserve">when we can work </w:t>
      </w:r>
      <w:r w:rsidRPr="00200180">
        <w:rPr>
          <w:rFonts w:ascii="Sylfaen" w:hAnsi="Sylfaen"/>
        </w:rPr>
        <w:t xml:space="preserve">with much smaller grantee cohorts.  </w:t>
      </w:r>
    </w:p>
    <w:p w:rsidR="000F6090" w:rsidRPr="00200180" w:rsidRDefault="000F6090" w:rsidP="00D53C35">
      <w:pPr>
        <w:rPr>
          <w:rFonts w:ascii="Sylfaen" w:hAnsi="Sylfaen"/>
        </w:rPr>
      </w:pPr>
    </w:p>
    <w:p w:rsidR="00D53C35" w:rsidRPr="00200180" w:rsidRDefault="00B36A97" w:rsidP="00D53C35">
      <w:pPr>
        <w:rPr>
          <w:rFonts w:ascii="Sylfaen" w:hAnsi="Sylfaen"/>
        </w:rPr>
      </w:pPr>
      <w:r w:rsidRPr="00200180">
        <w:rPr>
          <w:rFonts w:ascii="Sylfaen" w:hAnsi="Sylfaen"/>
        </w:rPr>
        <w:t xml:space="preserve">Fine-tuning </w:t>
      </w:r>
      <w:r w:rsidR="00185B0B" w:rsidRPr="00200180">
        <w:rPr>
          <w:rFonts w:ascii="Sylfaen" w:hAnsi="Sylfaen"/>
        </w:rPr>
        <w:t xml:space="preserve">our interventions </w:t>
      </w:r>
      <w:r w:rsidRPr="00200180">
        <w:rPr>
          <w:rFonts w:ascii="Sylfaen" w:hAnsi="Sylfaen"/>
        </w:rPr>
        <w:t xml:space="preserve">in any country </w:t>
      </w:r>
      <w:r w:rsidR="00185B0B" w:rsidRPr="00200180">
        <w:rPr>
          <w:rFonts w:ascii="Sylfaen" w:hAnsi="Sylfaen"/>
        </w:rPr>
        <w:t>to an evidence-based assessment of OSF engagement in th</w:t>
      </w:r>
      <w:r w:rsidRPr="00200180">
        <w:rPr>
          <w:rFonts w:ascii="Sylfaen" w:hAnsi="Sylfaen"/>
        </w:rPr>
        <w:t>at</w:t>
      </w:r>
      <w:r w:rsidR="00185B0B" w:rsidRPr="00200180">
        <w:rPr>
          <w:rFonts w:ascii="Sylfaen" w:hAnsi="Sylfaen"/>
        </w:rPr>
        <w:t xml:space="preserve"> country</w:t>
      </w:r>
      <w:r w:rsidRPr="00200180">
        <w:rPr>
          <w:rFonts w:ascii="Sylfaen" w:hAnsi="Sylfaen"/>
        </w:rPr>
        <w:t xml:space="preserve"> is a clear subtext to this question, and we take the point.  </w:t>
      </w:r>
      <w:r w:rsidR="000F6090" w:rsidRPr="00200180">
        <w:rPr>
          <w:rFonts w:ascii="Sylfaen" w:hAnsi="Sylfaen"/>
        </w:rPr>
        <w:t xml:space="preserve">Staying cognizant of the choices we’re making in calibrating awards against other uses of our resources </w:t>
      </w:r>
      <w:r w:rsidR="00200180" w:rsidRPr="00200180">
        <w:rPr>
          <w:rFonts w:ascii="Sylfaen" w:hAnsi="Sylfaen"/>
        </w:rPr>
        <w:t>has already started to influence our work</w:t>
      </w:r>
      <w:r w:rsidR="00D1566D" w:rsidRPr="00200180">
        <w:rPr>
          <w:rFonts w:ascii="Sylfaen" w:hAnsi="Sylfaen"/>
        </w:rPr>
        <w:t xml:space="preserve">.  </w:t>
      </w:r>
      <w:r w:rsidR="007A3394" w:rsidRPr="00200180">
        <w:rPr>
          <w:rFonts w:ascii="Sylfaen" w:hAnsi="Sylfaen"/>
        </w:rPr>
        <w:t xml:space="preserve"> </w:t>
      </w:r>
    </w:p>
    <w:p w:rsidR="00D53C35" w:rsidRPr="00200180" w:rsidRDefault="00D53C35" w:rsidP="00D53C35">
      <w:pPr>
        <w:rPr>
          <w:rFonts w:ascii="Sylfaen" w:hAnsi="Sylfaen"/>
        </w:rPr>
      </w:pPr>
    </w:p>
    <w:p w:rsidR="00F67DCD" w:rsidRPr="00200180" w:rsidRDefault="00D53C35" w:rsidP="00D53C35">
      <w:pPr>
        <w:rPr>
          <w:rFonts w:ascii="Sylfaen" w:hAnsi="Sylfaen"/>
        </w:rPr>
      </w:pPr>
      <w:r w:rsidRPr="00200180">
        <w:rPr>
          <w:rFonts w:ascii="Sylfaen" w:hAnsi="Sylfaen"/>
        </w:rPr>
        <w:t xml:space="preserve">3.  </w:t>
      </w:r>
      <w:r w:rsidR="00A21F57" w:rsidRPr="00200180">
        <w:rPr>
          <w:rFonts w:ascii="Sylfaen" w:hAnsi="Sylfaen"/>
        </w:rPr>
        <w:t xml:space="preserve">Scholarship </w:t>
      </w:r>
      <w:r w:rsidRPr="00200180">
        <w:rPr>
          <w:rFonts w:ascii="Sylfaen" w:hAnsi="Sylfaen"/>
        </w:rPr>
        <w:t xml:space="preserve">staff </w:t>
      </w:r>
      <w:proofErr w:type="gramStart"/>
      <w:r w:rsidRPr="00200180">
        <w:rPr>
          <w:rFonts w:ascii="Sylfaen" w:hAnsi="Sylfaen"/>
        </w:rPr>
        <w:t>need</w:t>
      </w:r>
      <w:proofErr w:type="gramEnd"/>
      <w:r w:rsidRPr="00200180">
        <w:rPr>
          <w:rFonts w:ascii="Sylfaen" w:hAnsi="Sylfaen"/>
        </w:rPr>
        <w:t xml:space="preserve"> to </w:t>
      </w:r>
      <w:r w:rsidR="00A21F57" w:rsidRPr="00200180">
        <w:rPr>
          <w:rFonts w:ascii="Sylfaen" w:hAnsi="Sylfaen"/>
        </w:rPr>
        <w:t>think more across program boundaries</w:t>
      </w:r>
      <w:r w:rsidRPr="00200180">
        <w:rPr>
          <w:rFonts w:ascii="Sylfaen" w:hAnsi="Sylfaen"/>
        </w:rPr>
        <w:t xml:space="preserve">—more people around the table should have felt they had observations about </w:t>
      </w:r>
      <w:r w:rsidR="00A21F57" w:rsidRPr="00200180">
        <w:rPr>
          <w:rFonts w:ascii="Sylfaen" w:hAnsi="Sylfaen"/>
        </w:rPr>
        <w:t xml:space="preserve">the </w:t>
      </w:r>
      <w:r w:rsidR="00020508">
        <w:rPr>
          <w:rFonts w:ascii="Sylfaen" w:hAnsi="Sylfaen"/>
        </w:rPr>
        <w:t xml:space="preserve">decisions made </w:t>
      </w:r>
      <w:r w:rsidR="00A21F57" w:rsidRPr="00200180">
        <w:rPr>
          <w:rFonts w:ascii="Sylfaen" w:hAnsi="Sylfaen"/>
        </w:rPr>
        <w:t>for Burma</w:t>
      </w:r>
      <w:r w:rsidRPr="00200180">
        <w:rPr>
          <w:rFonts w:ascii="Sylfaen" w:hAnsi="Sylfaen"/>
        </w:rPr>
        <w:t xml:space="preserve">.  </w:t>
      </w:r>
      <w:r w:rsidR="00A21F57" w:rsidRPr="00200180">
        <w:rPr>
          <w:rFonts w:ascii="Sylfaen" w:hAnsi="Sylfaen"/>
        </w:rPr>
        <w:t>A</w:t>
      </w:r>
      <w:r w:rsidRPr="00200180">
        <w:rPr>
          <w:rFonts w:ascii="Sylfaen" w:hAnsi="Sylfaen"/>
        </w:rPr>
        <w:t xml:space="preserve"> pre-review role play </w:t>
      </w:r>
      <w:r w:rsidR="00020508">
        <w:rPr>
          <w:rFonts w:ascii="Sylfaen" w:hAnsi="Sylfaen"/>
        </w:rPr>
        <w:t xml:space="preserve">will </w:t>
      </w:r>
      <w:r w:rsidRPr="00200180">
        <w:rPr>
          <w:rFonts w:ascii="Sylfaen" w:hAnsi="Sylfaen"/>
        </w:rPr>
        <w:t xml:space="preserve">improve on-the-spot critical thinking and </w:t>
      </w:r>
      <w:r w:rsidR="00020508">
        <w:rPr>
          <w:rFonts w:ascii="Sylfaen" w:hAnsi="Sylfaen"/>
        </w:rPr>
        <w:t xml:space="preserve">our </w:t>
      </w:r>
      <w:r w:rsidRPr="00200180">
        <w:rPr>
          <w:rFonts w:ascii="Sylfaen" w:hAnsi="Sylfaen"/>
        </w:rPr>
        <w:t xml:space="preserve">reflective practice.  </w:t>
      </w:r>
      <w:r w:rsidR="00020508">
        <w:rPr>
          <w:rFonts w:ascii="Sylfaen" w:hAnsi="Sylfaen"/>
        </w:rPr>
        <w:t>I</w:t>
      </w:r>
      <w:r w:rsidR="00200180" w:rsidRPr="00200180">
        <w:rPr>
          <w:rFonts w:ascii="Sylfaen" w:hAnsi="Sylfaen"/>
        </w:rPr>
        <w:t xml:space="preserve">n selecting topics for the future, we </w:t>
      </w:r>
      <w:r w:rsidR="00020508">
        <w:rPr>
          <w:rFonts w:ascii="Sylfaen" w:hAnsi="Sylfaen"/>
        </w:rPr>
        <w:t>will</w:t>
      </w:r>
      <w:r w:rsidR="00200180" w:rsidRPr="00200180">
        <w:rPr>
          <w:rFonts w:ascii="Sylfaen" w:hAnsi="Sylfaen"/>
        </w:rPr>
        <w:t xml:space="preserve"> hone in on one particular question to frame a deeper reflection and discussion o</w:t>
      </w:r>
      <w:r w:rsidR="00020508">
        <w:rPr>
          <w:rFonts w:ascii="Sylfaen" w:hAnsi="Sylfaen"/>
        </w:rPr>
        <w:t>f</w:t>
      </w:r>
      <w:r w:rsidR="00200180" w:rsidRPr="00200180">
        <w:rPr>
          <w:rFonts w:ascii="Sylfaen" w:hAnsi="Sylfaen"/>
        </w:rPr>
        <w:t xml:space="preserve"> some fundamental areas of our programming.  W</w:t>
      </w:r>
      <w:r w:rsidRPr="00200180">
        <w:rPr>
          <w:rFonts w:ascii="Sylfaen" w:hAnsi="Sylfaen"/>
        </w:rPr>
        <w:t xml:space="preserve">e need to pick </w:t>
      </w:r>
      <w:r w:rsidR="00A21F57" w:rsidRPr="00200180">
        <w:rPr>
          <w:rFonts w:ascii="Sylfaen" w:hAnsi="Sylfaen"/>
        </w:rPr>
        <w:t xml:space="preserve">apart our work more thoroughly, so that future topics </w:t>
      </w:r>
      <w:r w:rsidR="00D71547" w:rsidRPr="00200180">
        <w:rPr>
          <w:rFonts w:ascii="Sylfaen" w:hAnsi="Sylfaen"/>
        </w:rPr>
        <w:t xml:space="preserve">use a more practical lens </w:t>
      </w:r>
      <w:r w:rsidR="00200180" w:rsidRPr="00200180">
        <w:rPr>
          <w:rFonts w:ascii="Sylfaen" w:hAnsi="Sylfaen"/>
        </w:rPr>
        <w:t xml:space="preserve">with which to inspect </w:t>
      </w:r>
      <w:r w:rsidR="00D71547" w:rsidRPr="00200180">
        <w:rPr>
          <w:rFonts w:ascii="Sylfaen" w:hAnsi="Sylfaen"/>
        </w:rPr>
        <w:t xml:space="preserve">bigger conceptual questions.  </w:t>
      </w:r>
      <w:r w:rsidRPr="00200180">
        <w:rPr>
          <w:rFonts w:ascii="Sylfaen" w:hAnsi="Sylfaen"/>
        </w:rPr>
        <w:t> </w:t>
      </w:r>
    </w:p>
    <w:sectPr w:rsidR="00F67DCD" w:rsidRPr="00200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F84"/>
    <w:multiLevelType w:val="hybridMultilevel"/>
    <w:tmpl w:val="53264898"/>
    <w:lvl w:ilvl="0" w:tplc="F8AED42C">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4E2533E5"/>
    <w:multiLevelType w:val="hybridMultilevel"/>
    <w:tmpl w:val="52C2458A"/>
    <w:lvl w:ilvl="0" w:tplc="F662B20E">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C35"/>
    <w:rsid w:val="00020508"/>
    <w:rsid w:val="0007506C"/>
    <w:rsid w:val="000A178C"/>
    <w:rsid w:val="000A6847"/>
    <w:rsid w:val="000C7AF3"/>
    <w:rsid w:val="000F6090"/>
    <w:rsid w:val="00127570"/>
    <w:rsid w:val="00185B0B"/>
    <w:rsid w:val="00200180"/>
    <w:rsid w:val="004C0EBF"/>
    <w:rsid w:val="005A3C1F"/>
    <w:rsid w:val="006427FB"/>
    <w:rsid w:val="00667FC7"/>
    <w:rsid w:val="00722A9F"/>
    <w:rsid w:val="00734A81"/>
    <w:rsid w:val="007757EC"/>
    <w:rsid w:val="007A3394"/>
    <w:rsid w:val="00805C0F"/>
    <w:rsid w:val="008110EA"/>
    <w:rsid w:val="008932E7"/>
    <w:rsid w:val="00A21F57"/>
    <w:rsid w:val="00B36A97"/>
    <w:rsid w:val="00BB6E5D"/>
    <w:rsid w:val="00C7773F"/>
    <w:rsid w:val="00CE5490"/>
    <w:rsid w:val="00D1566D"/>
    <w:rsid w:val="00D53C35"/>
    <w:rsid w:val="00D71547"/>
    <w:rsid w:val="00F6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C3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05C0F"/>
    <w:rPr>
      <w:sz w:val="16"/>
      <w:szCs w:val="16"/>
    </w:rPr>
  </w:style>
  <w:style w:type="paragraph" w:styleId="CommentText">
    <w:name w:val="annotation text"/>
    <w:basedOn w:val="Normal"/>
    <w:link w:val="CommentTextChar"/>
    <w:uiPriority w:val="99"/>
    <w:semiHidden/>
    <w:unhideWhenUsed/>
    <w:rsid w:val="00805C0F"/>
    <w:rPr>
      <w:sz w:val="20"/>
      <w:szCs w:val="20"/>
    </w:rPr>
  </w:style>
  <w:style w:type="character" w:customStyle="1" w:styleId="CommentTextChar">
    <w:name w:val="Comment Text Char"/>
    <w:basedOn w:val="DefaultParagraphFont"/>
    <w:link w:val="CommentText"/>
    <w:uiPriority w:val="99"/>
    <w:semiHidden/>
    <w:rsid w:val="00805C0F"/>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05C0F"/>
    <w:rPr>
      <w:b/>
      <w:bCs/>
    </w:rPr>
  </w:style>
  <w:style w:type="character" w:customStyle="1" w:styleId="CommentSubjectChar">
    <w:name w:val="Comment Subject Char"/>
    <w:basedOn w:val="CommentTextChar"/>
    <w:link w:val="CommentSubject"/>
    <w:uiPriority w:val="99"/>
    <w:semiHidden/>
    <w:rsid w:val="00805C0F"/>
    <w:rPr>
      <w:rFonts w:ascii="Calibri" w:hAnsi="Calibri" w:cs="Times New Roman"/>
      <w:b/>
      <w:bCs/>
      <w:sz w:val="20"/>
      <w:szCs w:val="20"/>
    </w:rPr>
  </w:style>
  <w:style w:type="paragraph" w:styleId="BalloonText">
    <w:name w:val="Balloon Text"/>
    <w:basedOn w:val="Normal"/>
    <w:link w:val="BalloonTextChar"/>
    <w:uiPriority w:val="99"/>
    <w:semiHidden/>
    <w:unhideWhenUsed/>
    <w:rsid w:val="00805C0F"/>
    <w:rPr>
      <w:rFonts w:ascii="Tahoma" w:hAnsi="Tahoma" w:cs="Tahoma"/>
      <w:sz w:val="16"/>
      <w:szCs w:val="16"/>
    </w:rPr>
  </w:style>
  <w:style w:type="character" w:customStyle="1" w:styleId="BalloonTextChar">
    <w:name w:val="Balloon Text Char"/>
    <w:basedOn w:val="DefaultParagraphFont"/>
    <w:link w:val="BalloonText"/>
    <w:uiPriority w:val="99"/>
    <w:semiHidden/>
    <w:rsid w:val="00805C0F"/>
    <w:rPr>
      <w:rFonts w:ascii="Tahoma" w:hAnsi="Tahoma" w:cs="Tahoma"/>
      <w:sz w:val="16"/>
      <w:szCs w:val="16"/>
    </w:rPr>
  </w:style>
  <w:style w:type="paragraph" w:styleId="ListParagraph">
    <w:name w:val="List Paragraph"/>
    <w:basedOn w:val="Normal"/>
    <w:uiPriority w:val="34"/>
    <w:qFormat/>
    <w:rsid w:val="00F67DCD"/>
    <w:pPr>
      <w:spacing w:after="200" w:line="276" w:lineRule="auto"/>
      <w:ind w:left="720"/>
      <w:contextualSpacing/>
    </w:pPr>
    <w:rPr>
      <w:rFonts w:ascii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C3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05C0F"/>
    <w:rPr>
      <w:sz w:val="16"/>
      <w:szCs w:val="16"/>
    </w:rPr>
  </w:style>
  <w:style w:type="paragraph" w:styleId="CommentText">
    <w:name w:val="annotation text"/>
    <w:basedOn w:val="Normal"/>
    <w:link w:val="CommentTextChar"/>
    <w:uiPriority w:val="99"/>
    <w:semiHidden/>
    <w:unhideWhenUsed/>
    <w:rsid w:val="00805C0F"/>
    <w:rPr>
      <w:sz w:val="20"/>
      <w:szCs w:val="20"/>
    </w:rPr>
  </w:style>
  <w:style w:type="character" w:customStyle="1" w:styleId="CommentTextChar">
    <w:name w:val="Comment Text Char"/>
    <w:basedOn w:val="DefaultParagraphFont"/>
    <w:link w:val="CommentText"/>
    <w:uiPriority w:val="99"/>
    <w:semiHidden/>
    <w:rsid w:val="00805C0F"/>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05C0F"/>
    <w:rPr>
      <w:b/>
      <w:bCs/>
    </w:rPr>
  </w:style>
  <w:style w:type="character" w:customStyle="1" w:styleId="CommentSubjectChar">
    <w:name w:val="Comment Subject Char"/>
    <w:basedOn w:val="CommentTextChar"/>
    <w:link w:val="CommentSubject"/>
    <w:uiPriority w:val="99"/>
    <w:semiHidden/>
    <w:rsid w:val="00805C0F"/>
    <w:rPr>
      <w:rFonts w:ascii="Calibri" w:hAnsi="Calibri" w:cs="Times New Roman"/>
      <w:b/>
      <w:bCs/>
      <w:sz w:val="20"/>
      <w:szCs w:val="20"/>
    </w:rPr>
  </w:style>
  <w:style w:type="paragraph" w:styleId="BalloonText">
    <w:name w:val="Balloon Text"/>
    <w:basedOn w:val="Normal"/>
    <w:link w:val="BalloonTextChar"/>
    <w:uiPriority w:val="99"/>
    <w:semiHidden/>
    <w:unhideWhenUsed/>
    <w:rsid w:val="00805C0F"/>
    <w:rPr>
      <w:rFonts w:ascii="Tahoma" w:hAnsi="Tahoma" w:cs="Tahoma"/>
      <w:sz w:val="16"/>
      <w:szCs w:val="16"/>
    </w:rPr>
  </w:style>
  <w:style w:type="character" w:customStyle="1" w:styleId="BalloonTextChar">
    <w:name w:val="Balloon Text Char"/>
    <w:basedOn w:val="DefaultParagraphFont"/>
    <w:link w:val="BalloonText"/>
    <w:uiPriority w:val="99"/>
    <w:semiHidden/>
    <w:rsid w:val="00805C0F"/>
    <w:rPr>
      <w:rFonts w:ascii="Tahoma" w:hAnsi="Tahoma" w:cs="Tahoma"/>
      <w:sz w:val="16"/>
      <w:szCs w:val="16"/>
    </w:rPr>
  </w:style>
  <w:style w:type="paragraph" w:styleId="ListParagraph">
    <w:name w:val="List Paragraph"/>
    <w:basedOn w:val="Normal"/>
    <w:uiPriority w:val="34"/>
    <w:qFormat/>
    <w:rsid w:val="00F67DCD"/>
    <w:pPr>
      <w:spacing w:after="200" w:line="276" w:lineRule="auto"/>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22214">
      <w:bodyDiv w:val="1"/>
      <w:marLeft w:val="0"/>
      <w:marRight w:val="0"/>
      <w:marTop w:val="0"/>
      <w:marBottom w:val="0"/>
      <w:divBdr>
        <w:top w:val="none" w:sz="0" w:space="0" w:color="auto"/>
        <w:left w:val="none" w:sz="0" w:space="0" w:color="auto"/>
        <w:bottom w:val="none" w:sz="0" w:space="0" w:color="auto"/>
        <w:right w:val="none" w:sz="0" w:space="0" w:color="auto"/>
      </w:divBdr>
    </w:div>
    <w:div w:id="171982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938</Words>
  <Characters>5352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Loerke</dc:creator>
  <cp:lastModifiedBy>Daphne Panayotatos</cp:lastModifiedBy>
  <cp:revision>2</cp:revision>
  <dcterms:created xsi:type="dcterms:W3CDTF">2014-07-11T16:24:00Z</dcterms:created>
  <dcterms:modified xsi:type="dcterms:W3CDTF">2014-07-11T16:24:00Z</dcterms:modified>
</cp:coreProperties>
</file>