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1B5" w:rsidRPr="006251B5" w:rsidRDefault="006251B5" w:rsidP="006251B5">
      <w:pPr>
        <w:spacing w:before="2" w:after="2"/>
        <w:jc w:val="center"/>
        <w:rPr>
          <w:rFonts w:asciiTheme="minorHAnsi" w:hAnsiTheme="minorHAnsi"/>
        </w:rPr>
      </w:pPr>
      <w:bookmarkStart w:id="0" w:name="_GoBack"/>
      <w:bookmarkEnd w:id="0"/>
      <w:r w:rsidRPr="006251B5">
        <w:rPr>
          <w:rFonts w:asciiTheme="minorHAnsi" w:hAnsiTheme="minorHAnsi" w:cs="Times"/>
          <w:b/>
          <w:bCs/>
        </w:rPr>
        <w:t>Open Society Fellowship Program</w:t>
      </w:r>
    </w:p>
    <w:p w:rsidR="006251B5" w:rsidRPr="006251B5" w:rsidRDefault="006251B5" w:rsidP="006251B5">
      <w:pPr>
        <w:spacing w:before="2" w:after="2"/>
        <w:jc w:val="center"/>
        <w:rPr>
          <w:rFonts w:asciiTheme="minorHAnsi" w:hAnsiTheme="minorHAnsi"/>
        </w:rPr>
      </w:pPr>
      <w:r w:rsidRPr="006251B5">
        <w:rPr>
          <w:rFonts w:asciiTheme="minorHAnsi" w:hAnsiTheme="minorHAnsi" w:cs="Times"/>
          <w:b/>
          <w:bCs/>
        </w:rPr>
        <w:t>Portfolio Review Outcomes Summary</w:t>
      </w:r>
    </w:p>
    <w:p w:rsidR="006251B5" w:rsidRPr="006251B5" w:rsidRDefault="006251B5" w:rsidP="006251B5">
      <w:pPr>
        <w:spacing w:before="2" w:after="2"/>
        <w:jc w:val="center"/>
        <w:rPr>
          <w:rFonts w:asciiTheme="minorHAnsi" w:hAnsiTheme="minorHAnsi"/>
        </w:rPr>
      </w:pPr>
      <w:r w:rsidRPr="006251B5">
        <w:rPr>
          <w:rFonts w:asciiTheme="minorHAnsi" w:hAnsiTheme="minorHAnsi" w:cs="Times"/>
          <w:b/>
          <w:bCs/>
        </w:rPr>
        <w:t>June 19, 2014</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6251B5" w:rsidRPr="006251B5" w:rsidRDefault="006251B5" w:rsidP="006251B5">
      <w:pPr>
        <w:spacing w:before="2" w:after="2"/>
        <w:rPr>
          <w:rFonts w:asciiTheme="minorHAnsi" w:hAnsiTheme="minorHAnsi"/>
        </w:rPr>
      </w:pPr>
      <w:r w:rsidRPr="006251B5">
        <w:rPr>
          <w:rFonts w:asciiTheme="minorHAnsi" w:hAnsiTheme="minorHAnsi" w:cs="Times"/>
          <w:b/>
          <w:bCs/>
        </w:rPr>
        <w:t>In person participants:</w:t>
      </w:r>
      <w:r w:rsidRPr="006251B5">
        <w:rPr>
          <w:rFonts w:asciiTheme="minorHAnsi" w:hAnsiTheme="minorHAnsi" w:cs="Times"/>
        </w:rPr>
        <w:t xml:space="preserve"> Chris Stone (</w:t>
      </w:r>
      <w:r w:rsidR="005C7D56">
        <w:rPr>
          <w:rFonts w:asciiTheme="minorHAnsi" w:hAnsiTheme="minorHAnsi" w:cs="Times"/>
        </w:rPr>
        <w:t>moderator</w:t>
      </w:r>
      <w:r w:rsidRPr="006251B5">
        <w:rPr>
          <w:rFonts w:asciiTheme="minorHAnsi" w:hAnsiTheme="minorHAnsi" w:cs="Times"/>
        </w:rPr>
        <w:t>), Leonard Benardo (</w:t>
      </w:r>
      <w:r w:rsidR="005C7D56">
        <w:rPr>
          <w:rFonts w:asciiTheme="minorHAnsi" w:hAnsiTheme="minorHAnsi" w:cs="Times"/>
        </w:rPr>
        <w:t>lead staff</w:t>
      </w:r>
      <w:r w:rsidRPr="006251B5">
        <w:rPr>
          <w:rFonts w:asciiTheme="minorHAnsi" w:hAnsiTheme="minorHAnsi" w:cs="Times"/>
        </w:rPr>
        <w:t>), Jonathan Cohen (respondent), Ken Hurwitz (discussant), Adam Culbreath (discussant), Laura Silber (discussant), Thomas Kellogg (discussant), Stephen Hubbell (</w:t>
      </w:r>
      <w:r w:rsidR="006C0B0F">
        <w:rPr>
          <w:rFonts w:asciiTheme="minorHAnsi" w:hAnsiTheme="minorHAnsi" w:cs="Times"/>
        </w:rPr>
        <w:t>program staff</w:t>
      </w:r>
      <w:r w:rsidRPr="006251B5">
        <w:rPr>
          <w:rFonts w:asciiTheme="minorHAnsi" w:hAnsiTheme="minorHAnsi" w:cs="Times"/>
        </w:rPr>
        <w:t>), Bipasha Ray (</w:t>
      </w:r>
      <w:r w:rsidR="006C0B0F">
        <w:rPr>
          <w:rFonts w:asciiTheme="minorHAnsi" w:hAnsiTheme="minorHAnsi" w:cs="Times"/>
        </w:rPr>
        <w:t>program staff</w:t>
      </w:r>
      <w:r w:rsidRPr="006251B5">
        <w:rPr>
          <w:rFonts w:asciiTheme="minorHAnsi" w:hAnsiTheme="minorHAnsi" w:cs="Times"/>
        </w:rPr>
        <w:t>), Christine Seisun (</w:t>
      </w:r>
      <w:r w:rsidR="006C0B0F">
        <w:rPr>
          <w:rFonts w:asciiTheme="minorHAnsi" w:hAnsiTheme="minorHAnsi" w:cs="Times"/>
        </w:rPr>
        <w:t>program staff</w:t>
      </w:r>
      <w:r w:rsidRPr="006251B5">
        <w:rPr>
          <w:rFonts w:asciiTheme="minorHAnsi" w:hAnsiTheme="minorHAnsi" w:cs="Times"/>
        </w:rPr>
        <w:t xml:space="preserve">), </w:t>
      </w:r>
      <w:r w:rsidR="00EF1469">
        <w:rPr>
          <w:rFonts w:asciiTheme="minorHAnsi" w:hAnsiTheme="minorHAnsi" w:cs="Times"/>
        </w:rPr>
        <w:t>Adam Radwan (</w:t>
      </w:r>
      <w:r w:rsidR="006C0B0F">
        <w:rPr>
          <w:rFonts w:asciiTheme="minorHAnsi" w:hAnsiTheme="minorHAnsi" w:cs="Times"/>
        </w:rPr>
        <w:t>program staff/</w:t>
      </w:r>
      <w:r w:rsidR="00EF1469">
        <w:rPr>
          <w:rFonts w:asciiTheme="minorHAnsi" w:hAnsiTheme="minorHAnsi" w:cs="Times"/>
        </w:rPr>
        <w:t xml:space="preserve">rapporteur), </w:t>
      </w:r>
      <w:r w:rsidRPr="006251B5">
        <w:rPr>
          <w:rFonts w:asciiTheme="minorHAnsi" w:hAnsiTheme="minorHAnsi" w:cs="Times"/>
        </w:rPr>
        <w:t>Dan Sershen (observer), Daphne Panayotatos (</w:t>
      </w:r>
      <w:r w:rsidR="00EF1469">
        <w:rPr>
          <w:rFonts w:asciiTheme="minorHAnsi" w:hAnsiTheme="minorHAnsi" w:cs="Times"/>
        </w:rPr>
        <w:t>observer)</w:t>
      </w:r>
    </w:p>
    <w:p w:rsidR="006251B5" w:rsidRPr="006251B5" w:rsidRDefault="006251B5" w:rsidP="006251B5">
      <w:pPr>
        <w:spacing w:before="2" w:after="2"/>
        <w:rPr>
          <w:rFonts w:asciiTheme="minorHAnsi" w:hAnsiTheme="minorHAnsi"/>
        </w:rPr>
      </w:pPr>
      <w:r w:rsidRPr="006251B5">
        <w:rPr>
          <w:rFonts w:asciiTheme="minorHAnsi" w:hAnsiTheme="minorHAnsi" w:cs="Times"/>
          <w:b/>
          <w:bCs/>
        </w:rPr>
        <w:t> </w:t>
      </w:r>
    </w:p>
    <w:p w:rsidR="006251B5" w:rsidRPr="006251B5" w:rsidRDefault="006251B5" w:rsidP="006251B5">
      <w:pPr>
        <w:spacing w:before="2" w:after="2"/>
        <w:rPr>
          <w:rFonts w:asciiTheme="minorHAnsi" w:hAnsiTheme="minorHAnsi"/>
        </w:rPr>
      </w:pPr>
      <w:r w:rsidRPr="006251B5">
        <w:rPr>
          <w:rFonts w:asciiTheme="minorHAnsi" w:hAnsiTheme="minorHAnsi" w:cs="Times"/>
          <w:b/>
          <w:bCs/>
        </w:rPr>
        <w:t>Phone participant:</w:t>
      </w:r>
      <w:r w:rsidRPr="006251B5">
        <w:rPr>
          <w:rFonts w:asciiTheme="minorHAnsi" w:hAnsiTheme="minorHAnsi" w:cs="Times"/>
        </w:rPr>
        <w:t xml:space="preserve"> Isabel Hilton (</w:t>
      </w:r>
      <w:r w:rsidR="006C0B0F">
        <w:rPr>
          <w:rFonts w:asciiTheme="minorHAnsi" w:hAnsiTheme="minorHAnsi" w:cs="Times"/>
        </w:rPr>
        <w:t xml:space="preserve">program advisory </w:t>
      </w:r>
      <w:r w:rsidRPr="006251B5">
        <w:rPr>
          <w:rFonts w:asciiTheme="minorHAnsi" w:hAnsiTheme="minorHAnsi" w:cs="Times"/>
        </w:rPr>
        <w:t>board member)</w:t>
      </w:r>
    </w:p>
    <w:p w:rsidR="006251B5" w:rsidRPr="006251B5" w:rsidRDefault="006251B5" w:rsidP="006251B5">
      <w:pPr>
        <w:spacing w:before="2" w:after="2"/>
        <w:rPr>
          <w:rFonts w:asciiTheme="minorHAnsi" w:hAnsiTheme="minorHAnsi"/>
        </w:rPr>
      </w:pPr>
      <w:r w:rsidRPr="006251B5">
        <w:rPr>
          <w:rFonts w:asciiTheme="minorHAnsi" w:hAnsiTheme="minorHAnsi" w:cs="Times"/>
          <w:b/>
          <w:bCs/>
        </w:rPr>
        <w:t> </w:t>
      </w:r>
    </w:p>
    <w:p w:rsidR="006251B5" w:rsidRPr="006251B5" w:rsidRDefault="006251B5" w:rsidP="006251B5">
      <w:pPr>
        <w:spacing w:before="2" w:after="2"/>
        <w:rPr>
          <w:rFonts w:asciiTheme="minorHAnsi" w:hAnsiTheme="minorHAnsi"/>
        </w:rPr>
      </w:pPr>
      <w:r w:rsidRPr="006251B5">
        <w:rPr>
          <w:rFonts w:asciiTheme="minorHAnsi" w:hAnsiTheme="minorHAnsi" w:cs="Times"/>
          <w:b/>
          <w:bCs/>
        </w:rPr>
        <w:t>Video conference participant:</w:t>
      </w:r>
      <w:r w:rsidRPr="006251B5">
        <w:rPr>
          <w:rFonts w:asciiTheme="minorHAnsi" w:hAnsiTheme="minorHAnsi" w:cs="Times"/>
        </w:rPr>
        <w:t xml:space="preserve"> Akwasi Aidoo (</w:t>
      </w:r>
      <w:r w:rsidR="006C0B0F">
        <w:rPr>
          <w:rFonts w:asciiTheme="minorHAnsi" w:hAnsiTheme="minorHAnsi" w:cs="Times"/>
        </w:rPr>
        <w:t xml:space="preserve">program advisory </w:t>
      </w:r>
      <w:r w:rsidRPr="006251B5">
        <w:rPr>
          <w:rFonts w:asciiTheme="minorHAnsi" w:hAnsiTheme="minorHAnsi" w:cs="Times"/>
        </w:rPr>
        <w:t>board member)</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0C42E6" w:rsidRDefault="006251B5" w:rsidP="006251B5">
      <w:pPr>
        <w:spacing w:before="2" w:after="2"/>
        <w:rPr>
          <w:rFonts w:asciiTheme="minorHAnsi" w:hAnsiTheme="minorHAnsi" w:cs="Times"/>
        </w:rPr>
      </w:pPr>
      <w:r w:rsidRPr="006251B5">
        <w:rPr>
          <w:rFonts w:asciiTheme="minorHAnsi" w:hAnsiTheme="minorHAnsi" w:cs="Times"/>
        </w:rPr>
        <w:t>Leonard Benardo</w:t>
      </w:r>
      <w:r w:rsidR="005C7D56">
        <w:rPr>
          <w:rFonts w:asciiTheme="minorHAnsi" w:hAnsiTheme="minorHAnsi" w:cs="Times"/>
        </w:rPr>
        <w:t xml:space="preserve"> introduced the discussion by noting </w:t>
      </w:r>
      <w:r w:rsidRPr="006251B5">
        <w:rPr>
          <w:rFonts w:asciiTheme="minorHAnsi" w:hAnsiTheme="minorHAnsi" w:cs="Times"/>
        </w:rPr>
        <w:t xml:space="preserve">that this </w:t>
      </w:r>
      <w:r w:rsidR="005C7D56">
        <w:rPr>
          <w:rFonts w:asciiTheme="minorHAnsi" w:hAnsiTheme="minorHAnsi" w:cs="Times"/>
        </w:rPr>
        <w:t xml:space="preserve">review </w:t>
      </w:r>
      <w:r w:rsidRPr="006251B5">
        <w:rPr>
          <w:rFonts w:asciiTheme="minorHAnsi" w:hAnsiTheme="minorHAnsi" w:cs="Times"/>
        </w:rPr>
        <w:t xml:space="preserve">was the first opportunity in the program’s history to </w:t>
      </w:r>
      <w:r w:rsidR="006C0B0F">
        <w:rPr>
          <w:rFonts w:asciiTheme="minorHAnsi" w:hAnsiTheme="minorHAnsi" w:cs="Times"/>
        </w:rPr>
        <w:t>comprehensively</w:t>
      </w:r>
      <w:r w:rsidRPr="006251B5">
        <w:rPr>
          <w:rFonts w:asciiTheme="minorHAnsi" w:hAnsiTheme="minorHAnsi" w:cs="Times"/>
        </w:rPr>
        <w:t xml:space="preserve"> examine how it has choreographed dissonance within OSF through its selection of fellows. He explained that the term </w:t>
      </w:r>
      <w:r w:rsidR="005C7D56">
        <w:rPr>
          <w:rFonts w:asciiTheme="minorHAnsi" w:hAnsiTheme="minorHAnsi" w:cs="Times"/>
        </w:rPr>
        <w:t>“</w:t>
      </w:r>
      <w:r w:rsidRPr="006C0B0F">
        <w:rPr>
          <w:rFonts w:asciiTheme="minorHAnsi" w:hAnsiTheme="minorHAnsi" w:cs="Times"/>
          <w:iCs/>
        </w:rPr>
        <w:t>choreography</w:t>
      </w:r>
      <w:r w:rsidR="005C7D56">
        <w:rPr>
          <w:rFonts w:asciiTheme="minorHAnsi" w:hAnsiTheme="minorHAnsi" w:cs="Times"/>
          <w:iCs/>
        </w:rPr>
        <w:t>”</w:t>
      </w:r>
      <w:r w:rsidRPr="006251B5">
        <w:rPr>
          <w:rFonts w:asciiTheme="minorHAnsi" w:hAnsiTheme="minorHAnsi" w:cs="Times"/>
          <w:i/>
          <w:iCs/>
        </w:rPr>
        <w:t xml:space="preserve"> </w:t>
      </w:r>
      <w:r w:rsidRPr="006251B5">
        <w:rPr>
          <w:rFonts w:asciiTheme="minorHAnsi" w:hAnsiTheme="minorHAnsi" w:cs="Times"/>
        </w:rPr>
        <w:t xml:space="preserve">connotes </w:t>
      </w:r>
      <w:r w:rsidR="005C7D56">
        <w:rPr>
          <w:rFonts w:asciiTheme="minorHAnsi" w:hAnsiTheme="minorHAnsi" w:cs="Times"/>
        </w:rPr>
        <w:t xml:space="preserve">the set of </w:t>
      </w:r>
      <w:r w:rsidRPr="006251B5">
        <w:rPr>
          <w:rFonts w:asciiTheme="minorHAnsi" w:hAnsiTheme="minorHAnsi" w:cs="Times"/>
        </w:rPr>
        <w:t>activit</w:t>
      </w:r>
      <w:r w:rsidR="005C7D56">
        <w:rPr>
          <w:rFonts w:asciiTheme="minorHAnsi" w:hAnsiTheme="minorHAnsi" w:cs="Times"/>
        </w:rPr>
        <w:t>ies</w:t>
      </w:r>
      <w:r w:rsidRPr="006251B5">
        <w:rPr>
          <w:rFonts w:asciiTheme="minorHAnsi" w:hAnsiTheme="minorHAnsi" w:cs="Times"/>
        </w:rPr>
        <w:t xml:space="preserve"> </w:t>
      </w:r>
      <w:r w:rsidR="005C7D56">
        <w:rPr>
          <w:rFonts w:asciiTheme="minorHAnsi" w:hAnsiTheme="minorHAnsi" w:cs="Times"/>
        </w:rPr>
        <w:t xml:space="preserve">throughout </w:t>
      </w:r>
      <w:r w:rsidRPr="006251B5">
        <w:rPr>
          <w:rFonts w:asciiTheme="minorHAnsi" w:hAnsiTheme="minorHAnsi" w:cs="Times"/>
        </w:rPr>
        <w:t xml:space="preserve">the entire process of </w:t>
      </w:r>
      <w:r w:rsidR="006C0B0F">
        <w:rPr>
          <w:rFonts w:asciiTheme="minorHAnsi" w:hAnsiTheme="minorHAnsi" w:cs="Times"/>
        </w:rPr>
        <w:t xml:space="preserve">orchestrating </w:t>
      </w:r>
      <w:r w:rsidR="000C42E6">
        <w:rPr>
          <w:rFonts w:asciiTheme="minorHAnsi" w:hAnsiTheme="minorHAnsi" w:cs="Times"/>
        </w:rPr>
        <w:t xml:space="preserve">dissonance, including: outreach efforts; input from colleagues during the </w:t>
      </w:r>
      <w:r w:rsidR="005C7D56">
        <w:rPr>
          <w:rFonts w:asciiTheme="minorHAnsi" w:hAnsiTheme="minorHAnsi" w:cs="Times"/>
        </w:rPr>
        <w:t xml:space="preserve">review and </w:t>
      </w:r>
      <w:r w:rsidR="000C42E6">
        <w:rPr>
          <w:rFonts w:asciiTheme="minorHAnsi" w:hAnsiTheme="minorHAnsi" w:cs="Times"/>
        </w:rPr>
        <w:t xml:space="preserve">selection cycle; and </w:t>
      </w:r>
      <w:r w:rsidR="005C7D56">
        <w:rPr>
          <w:rFonts w:asciiTheme="minorHAnsi" w:hAnsiTheme="minorHAnsi" w:cs="Times"/>
        </w:rPr>
        <w:t xml:space="preserve">engagement with </w:t>
      </w:r>
      <w:r w:rsidR="000C42E6">
        <w:rPr>
          <w:rFonts w:asciiTheme="minorHAnsi" w:hAnsiTheme="minorHAnsi" w:cs="Times"/>
        </w:rPr>
        <w:t xml:space="preserve">the fellow’s research project. </w:t>
      </w:r>
    </w:p>
    <w:p w:rsidR="006C0B0F" w:rsidRDefault="006C0B0F" w:rsidP="006251B5">
      <w:pPr>
        <w:spacing w:before="2" w:after="2"/>
        <w:rPr>
          <w:rFonts w:asciiTheme="minorHAnsi" w:hAnsiTheme="minorHAnsi" w:cs="Times"/>
        </w:rPr>
      </w:pPr>
    </w:p>
    <w:p w:rsidR="006251B5" w:rsidRPr="006251B5" w:rsidRDefault="006251B5" w:rsidP="006251B5">
      <w:pPr>
        <w:spacing w:before="2" w:after="2"/>
        <w:rPr>
          <w:rFonts w:asciiTheme="minorHAnsi" w:hAnsiTheme="minorHAnsi"/>
        </w:rPr>
      </w:pPr>
      <w:r w:rsidRPr="006C0B0F">
        <w:rPr>
          <w:rFonts w:asciiTheme="minorHAnsi" w:hAnsiTheme="minorHAnsi" w:cs="Times"/>
          <w:iCs/>
        </w:rPr>
        <w:t>Dissonance</w:t>
      </w:r>
      <w:r w:rsidRPr="006251B5">
        <w:rPr>
          <w:rFonts w:asciiTheme="minorHAnsi" w:hAnsiTheme="minorHAnsi" w:cs="Times"/>
        </w:rPr>
        <w:t xml:space="preserve">, he added, is not </w:t>
      </w:r>
      <w:r w:rsidR="006074E9">
        <w:rPr>
          <w:rFonts w:asciiTheme="minorHAnsi" w:hAnsiTheme="minorHAnsi" w:cs="Times"/>
        </w:rPr>
        <w:t xml:space="preserve">simply </w:t>
      </w:r>
      <w:r w:rsidRPr="006251B5">
        <w:rPr>
          <w:rFonts w:asciiTheme="minorHAnsi" w:hAnsiTheme="minorHAnsi" w:cs="Times"/>
        </w:rPr>
        <w:t xml:space="preserve">meant to be equated with contrarianism, diversity, bipartisanship, or </w:t>
      </w:r>
      <w:r w:rsidR="005C7D56">
        <w:rPr>
          <w:rFonts w:asciiTheme="minorHAnsi" w:hAnsiTheme="minorHAnsi" w:cs="Times"/>
        </w:rPr>
        <w:t xml:space="preserve">ideas </w:t>
      </w:r>
      <w:r w:rsidRPr="006251B5">
        <w:rPr>
          <w:rFonts w:asciiTheme="minorHAnsi" w:hAnsiTheme="minorHAnsi" w:cs="Times"/>
        </w:rPr>
        <w:t>corrosive to op</w:t>
      </w:r>
      <w:r w:rsidR="000C42E6">
        <w:rPr>
          <w:rFonts w:asciiTheme="minorHAnsi" w:hAnsiTheme="minorHAnsi" w:cs="Times"/>
        </w:rPr>
        <w:t>en society values</w:t>
      </w:r>
      <w:r w:rsidR="005C7D56">
        <w:rPr>
          <w:rFonts w:asciiTheme="minorHAnsi" w:hAnsiTheme="minorHAnsi" w:cs="Times"/>
        </w:rPr>
        <w:t xml:space="preserve">. Rather, it represents </w:t>
      </w:r>
      <w:r w:rsidRPr="006251B5">
        <w:rPr>
          <w:rFonts w:asciiTheme="minorHAnsi" w:hAnsiTheme="minorHAnsi" w:cs="Times"/>
        </w:rPr>
        <w:t xml:space="preserve">a </w:t>
      </w:r>
      <w:r w:rsidR="005C7D56">
        <w:rPr>
          <w:rFonts w:asciiTheme="minorHAnsi" w:hAnsiTheme="minorHAnsi" w:cs="Times"/>
        </w:rPr>
        <w:t xml:space="preserve">collection of </w:t>
      </w:r>
      <w:r w:rsidR="00A861F2">
        <w:rPr>
          <w:rFonts w:asciiTheme="minorHAnsi" w:hAnsiTheme="minorHAnsi" w:cs="Times"/>
        </w:rPr>
        <w:t xml:space="preserve">clashing </w:t>
      </w:r>
      <w:r w:rsidRPr="006251B5">
        <w:rPr>
          <w:rFonts w:asciiTheme="minorHAnsi" w:hAnsiTheme="minorHAnsi" w:cs="Times"/>
        </w:rPr>
        <w:t xml:space="preserve">ideas that lack a resolution. </w:t>
      </w:r>
      <w:r w:rsidR="00A861F2">
        <w:rPr>
          <w:rFonts w:asciiTheme="minorHAnsi" w:hAnsiTheme="minorHAnsi" w:cs="Times"/>
        </w:rPr>
        <w:t>T</w:t>
      </w:r>
      <w:r w:rsidRPr="006251B5">
        <w:rPr>
          <w:rFonts w:asciiTheme="minorHAnsi" w:hAnsiTheme="minorHAnsi" w:cs="Times"/>
        </w:rPr>
        <w:t xml:space="preserve">he goal of this </w:t>
      </w:r>
      <w:r w:rsidR="00A861F2">
        <w:rPr>
          <w:rFonts w:asciiTheme="minorHAnsi" w:hAnsiTheme="minorHAnsi" w:cs="Times"/>
        </w:rPr>
        <w:t xml:space="preserve">review was </w:t>
      </w:r>
      <w:r w:rsidRPr="006251B5">
        <w:rPr>
          <w:rFonts w:asciiTheme="minorHAnsi" w:hAnsiTheme="minorHAnsi" w:cs="Times"/>
        </w:rPr>
        <w:t>to explore the difficulties in ritualizing the practice of dissonance within OSF</w:t>
      </w:r>
      <w:r w:rsidR="00A861F2">
        <w:rPr>
          <w:rFonts w:asciiTheme="minorHAnsi" w:hAnsiTheme="minorHAnsi" w:cs="Times"/>
        </w:rPr>
        <w:t>.</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6251B5" w:rsidRPr="006251B5" w:rsidRDefault="006251B5" w:rsidP="006251B5">
      <w:pPr>
        <w:spacing w:before="2" w:after="2"/>
        <w:rPr>
          <w:rFonts w:asciiTheme="minorHAnsi" w:hAnsiTheme="minorHAnsi"/>
        </w:rPr>
      </w:pPr>
      <w:r w:rsidRPr="006251B5">
        <w:rPr>
          <w:rFonts w:asciiTheme="minorHAnsi" w:hAnsiTheme="minorHAnsi" w:cs="Times"/>
        </w:rPr>
        <w:t xml:space="preserve">Jonathan </w:t>
      </w:r>
      <w:r w:rsidR="00A861F2">
        <w:rPr>
          <w:rFonts w:asciiTheme="minorHAnsi" w:hAnsiTheme="minorHAnsi" w:cs="Times"/>
        </w:rPr>
        <w:t xml:space="preserve">Cohen of the Public Health Program (PHP), the lead respondent, </w:t>
      </w:r>
      <w:r w:rsidRPr="006251B5">
        <w:rPr>
          <w:rFonts w:asciiTheme="minorHAnsi" w:hAnsiTheme="minorHAnsi" w:cs="Times"/>
        </w:rPr>
        <w:t xml:space="preserve">praised the Fellowship </w:t>
      </w:r>
      <w:r w:rsidR="006C0B0F">
        <w:rPr>
          <w:rFonts w:asciiTheme="minorHAnsi" w:hAnsiTheme="minorHAnsi" w:cs="Times"/>
        </w:rPr>
        <w:t>P</w:t>
      </w:r>
      <w:r w:rsidRPr="006251B5">
        <w:rPr>
          <w:rFonts w:asciiTheme="minorHAnsi" w:hAnsiTheme="minorHAnsi" w:cs="Times"/>
        </w:rPr>
        <w:t xml:space="preserve">rogram for its constructive collaboration with </w:t>
      </w:r>
      <w:r w:rsidR="00A861F2">
        <w:rPr>
          <w:rFonts w:asciiTheme="minorHAnsi" w:hAnsiTheme="minorHAnsi" w:cs="Times"/>
        </w:rPr>
        <w:t>his program</w:t>
      </w:r>
      <w:r w:rsidRPr="006251B5">
        <w:rPr>
          <w:rFonts w:asciiTheme="minorHAnsi" w:hAnsiTheme="minorHAnsi" w:cs="Times"/>
        </w:rPr>
        <w:t xml:space="preserve">, and highlighted two fellows in particular </w:t>
      </w:r>
      <w:r w:rsidR="00A861F2">
        <w:rPr>
          <w:rFonts w:asciiTheme="minorHAnsi" w:hAnsiTheme="minorHAnsi" w:cs="Times"/>
        </w:rPr>
        <w:t xml:space="preserve">who introduced </w:t>
      </w:r>
      <w:r w:rsidRPr="006251B5">
        <w:rPr>
          <w:rFonts w:asciiTheme="minorHAnsi" w:hAnsiTheme="minorHAnsi" w:cs="Times"/>
        </w:rPr>
        <w:t>healthy counter-narratives to conventional wisdom within PHP</w:t>
      </w:r>
      <w:r w:rsidR="00A861F2">
        <w:rPr>
          <w:rFonts w:asciiTheme="minorHAnsi" w:hAnsiTheme="minorHAnsi" w:cs="Times"/>
        </w:rPr>
        <w:t>.</w:t>
      </w:r>
      <w:r w:rsidR="00A861F2" w:rsidRPr="006251B5">
        <w:rPr>
          <w:rFonts w:asciiTheme="minorHAnsi" w:hAnsiTheme="minorHAnsi" w:cs="Times"/>
        </w:rPr>
        <w:t xml:space="preserve"> </w:t>
      </w:r>
      <w:r w:rsidRPr="006251B5">
        <w:rPr>
          <w:rFonts w:asciiTheme="minorHAnsi" w:hAnsiTheme="minorHAnsi" w:cs="Times"/>
        </w:rPr>
        <w:t>Mark Schoofs, who</w:t>
      </w:r>
      <w:r w:rsidR="00A861F2">
        <w:rPr>
          <w:rFonts w:asciiTheme="minorHAnsi" w:hAnsiTheme="minorHAnsi" w:cs="Times"/>
        </w:rPr>
        <w:t>se research focused on the social, political and economic drivers of the HIV/AIDS epidemic in South Africa and Russia, brought a more nuanced understanding of the role of policing in the spread of the disease</w:t>
      </w:r>
      <w:r w:rsidR="006C0B0F">
        <w:rPr>
          <w:rFonts w:asciiTheme="minorHAnsi" w:hAnsiTheme="minorHAnsi" w:cs="Times"/>
        </w:rPr>
        <w:t xml:space="preserve"> in Russia</w:t>
      </w:r>
      <w:r w:rsidR="00A861F2">
        <w:rPr>
          <w:rFonts w:asciiTheme="minorHAnsi" w:hAnsiTheme="minorHAnsi" w:cs="Times"/>
        </w:rPr>
        <w:t xml:space="preserve">. </w:t>
      </w:r>
      <w:r w:rsidRPr="006251B5">
        <w:rPr>
          <w:rFonts w:asciiTheme="minorHAnsi" w:hAnsiTheme="minorHAnsi" w:cs="Times"/>
        </w:rPr>
        <w:t>Greg</w:t>
      </w:r>
      <w:r w:rsidR="00A861F2">
        <w:rPr>
          <w:rFonts w:asciiTheme="minorHAnsi" w:hAnsiTheme="minorHAnsi" w:cs="Times"/>
        </w:rPr>
        <w:t>g</w:t>
      </w:r>
      <w:r w:rsidRPr="006251B5">
        <w:rPr>
          <w:rFonts w:asciiTheme="minorHAnsi" w:hAnsiTheme="minorHAnsi" w:cs="Times"/>
        </w:rPr>
        <w:t xml:space="preserve"> </w:t>
      </w:r>
      <w:proofErr w:type="spellStart"/>
      <w:r w:rsidRPr="006251B5">
        <w:rPr>
          <w:rFonts w:asciiTheme="minorHAnsi" w:hAnsiTheme="minorHAnsi" w:cs="Times"/>
        </w:rPr>
        <w:t>Gonsalves</w:t>
      </w:r>
      <w:proofErr w:type="spellEnd"/>
      <w:r w:rsidR="00A861F2">
        <w:rPr>
          <w:rFonts w:asciiTheme="minorHAnsi" w:hAnsiTheme="minorHAnsi" w:cs="Times"/>
        </w:rPr>
        <w:t>, whose project sought to apply the lessons learned from the HIV/AIDs mass mobilization to other global health crises</w:t>
      </w:r>
      <w:r w:rsidRPr="006251B5">
        <w:rPr>
          <w:rFonts w:asciiTheme="minorHAnsi" w:hAnsiTheme="minorHAnsi" w:cs="Times"/>
        </w:rPr>
        <w:t xml:space="preserve">, </w:t>
      </w:r>
      <w:r w:rsidR="00A861F2">
        <w:rPr>
          <w:rFonts w:asciiTheme="minorHAnsi" w:hAnsiTheme="minorHAnsi" w:cs="Times"/>
        </w:rPr>
        <w:t>brought a refined and insider’s view of social movements and how to support them</w:t>
      </w:r>
      <w:r w:rsidRPr="006251B5">
        <w:rPr>
          <w:rFonts w:asciiTheme="minorHAnsi" w:hAnsiTheme="minorHAnsi" w:cs="Times"/>
        </w:rPr>
        <w:t xml:space="preserve">. In reflecting on the </w:t>
      </w:r>
      <w:r w:rsidR="00A861F2">
        <w:rPr>
          <w:rFonts w:asciiTheme="minorHAnsi" w:hAnsiTheme="minorHAnsi" w:cs="Times"/>
        </w:rPr>
        <w:t xml:space="preserve">Portfolio </w:t>
      </w:r>
      <w:r w:rsidR="00246CEB">
        <w:rPr>
          <w:rFonts w:asciiTheme="minorHAnsi" w:hAnsiTheme="minorHAnsi" w:cs="Times"/>
        </w:rPr>
        <w:t>R</w:t>
      </w:r>
      <w:r w:rsidR="00A861F2">
        <w:rPr>
          <w:rFonts w:asciiTheme="minorHAnsi" w:hAnsiTheme="minorHAnsi" w:cs="Times"/>
        </w:rPr>
        <w:t xml:space="preserve">eview </w:t>
      </w:r>
      <w:r w:rsidRPr="006251B5">
        <w:rPr>
          <w:rFonts w:asciiTheme="minorHAnsi" w:hAnsiTheme="minorHAnsi" w:cs="Times"/>
        </w:rPr>
        <w:t xml:space="preserve">topic, </w:t>
      </w:r>
      <w:r w:rsidR="00246CEB">
        <w:rPr>
          <w:rFonts w:asciiTheme="minorHAnsi" w:hAnsiTheme="minorHAnsi" w:cs="Times"/>
        </w:rPr>
        <w:t>Cohen</w:t>
      </w:r>
      <w:r w:rsidR="006074E9">
        <w:rPr>
          <w:rFonts w:asciiTheme="minorHAnsi" w:hAnsiTheme="minorHAnsi" w:cs="Times"/>
        </w:rPr>
        <w:t xml:space="preserve"> </w:t>
      </w:r>
      <w:r w:rsidR="00A861F2">
        <w:rPr>
          <w:rFonts w:asciiTheme="minorHAnsi" w:hAnsiTheme="minorHAnsi" w:cs="Times"/>
        </w:rPr>
        <w:t xml:space="preserve">noted </w:t>
      </w:r>
      <w:r w:rsidRPr="006251B5">
        <w:rPr>
          <w:rFonts w:asciiTheme="minorHAnsi" w:hAnsiTheme="minorHAnsi" w:cs="Times"/>
        </w:rPr>
        <w:t xml:space="preserve">that </w:t>
      </w:r>
      <w:r w:rsidR="00A861F2">
        <w:rPr>
          <w:rFonts w:asciiTheme="minorHAnsi" w:hAnsiTheme="minorHAnsi" w:cs="Times"/>
        </w:rPr>
        <w:t xml:space="preserve">using </w:t>
      </w:r>
      <w:r w:rsidRPr="006251B5">
        <w:rPr>
          <w:rFonts w:asciiTheme="minorHAnsi" w:hAnsiTheme="minorHAnsi" w:cs="Times"/>
        </w:rPr>
        <w:t xml:space="preserve">fellowships </w:t>
      </w:r>
      <w:r w:rsidR="00A861F2">
        <w:rPr>
          <w:rFonts w:asciiTheme="minorHAnsi" w:hAnsiTheme="minorHAnsi" w:cs="Times"/>
        </w:rPr>
        <w:t xml:space="preserve">as the tool </w:t>
      </w:r>
      <w:r w:rsidRPr="006251B5">
        <w:rPr>
          <w:rFonts w:asciiTheme="minorHAnsi" w:hAnsiTheme="minorHAnsi" w:cs="Times"/>
        </w:rPr>
        <w:t xml:space="preserve">to </w:t>
      </w:r>
      <w:r w:rsidR="00A861F2">
        <w:rPr>
          <w:rFonts w:asciiTheme="minorHAnsi" w:hAnsiTheme="minorHAnsi" w:cs="Times"/>
        </w:rPr>
        <w:t xml:space="preserve">inculcate </w:t>
      </w:r>
      <w:r w:rsidRPr="006251B5">
        <w:rPr>
          <w:rFonts w:asciiTheme="minorHAnsi" w:hAnsiTheme="minorHAnsi" w:cs="Times"/>
        </w:rPr>
        <w:t xml:space="preserve">internal dissonance </w:t>
      </w:r>
      <w:r w:rsidR="00A861F2">
        <w:rPr>
          <w:rFonts w:asciiTheme="minorHAnsi" w:hAnsiTheme="minorHAnsi" w:cs="Times"/>
        </w:rPr>
        <w:t xml:space="preserve">is </w:t>
      </w:r>
      <w:r w:rsidR="000F5EE4">
        <w:rPr>
          <w:rFonts w:asciiTheme="minorHAnsi" w:hAnsiTheme="minorHAnsi" w:cs="Times"/>
        </w:rPr>
        <w:t xml:space="preserve">an unusual choice </w:t>
      </w:r>
      <w:r w:rsidR="00A861F2">
        <w:rPr>
          <w:rFonts w:asciiTheme="minorHAnsi" w:hAnsiTheme="minorHAnsi" w:cs="Times"/>
        </w:rPr>
        <w:t xml:space="preserve">since </w:t>
      </w:r>
      <w:r w:rsidR="006C0B0F">
        <w:rPr>
          <w:rFonts w:asciiTheme="minorHAnsi" w:hAnsiTheme="minorHAnsi" w:cs="Times"/>
        </w:rPr>
        <w:t>those grants</w:t>
      </w:r>
      <w:r w:rsidR="00A861F2">
        <w:rPr>
          <w:rFonts w:asciiTheme="minorHAnsi" w:hAnsiTheme="minorHAnsi" w:cs="Times"/>
        </w:rPr>
        <w:t xml:space="preserve"> are generally </w:t>
      </w:r>
      <w:r w:rsidR="006C0B0F">
        <w:rPr>
          <w:rFonts w:asciiTheme="minorHAnsi" w:hAnsiTheme="minorHAnsi" w:cs="Times"/>
        </w:rPr>
        <w:t xml:space="preserve">designed </w:t>
      </w:r>
      <w:r w:rsidR="00A861F2">
        <w:rPr>
          <w:rFonts w:asciiTheme="minorHAnsi" w:hAnsiTheme="minorHAnsi" w:cs="Times"/>
        </w:rPr>
        <w:t xml:space="preserve">to </w:t>
      </w:r>
      <w:r w:rsidR="00246CEB">
        <w:rPr>
          <w:rFonts w:asciiTheme="minorHAnsi" w:hAnsiTheme="minorHAnsi" w:cs="Times"/>
        </w:rPr>
        <w:t xml:space="preserve">benefit the recipient. This modality could in fact </w:t>
      </w:r>
      <w:r w:rsidRPr="006251B5">
        <w:rPr>
          <w:rFonts w:asciiTheme="minorHAnsi" w:hAnsiTheme="minorHAnsi" w:cs="Times"/>
        </w:rPr>
        <w:t xml:space="preserve">cause tension between OSF and the </w:t>
      </w:r>
      <w:r w:rsidR="00A861F2">
        <w:rPr>
          <w:rFonts w:asciiTheme="minorHAnsi" w:hAnsiTheme="minorHAnsi" w:cs="Times"/>
        </w:rPr>
        <w:t>fellow</w:t>
      </w:r>
      <w:r w:rsidR="00246CEB">
        <w:rPr>
          <w:rFonts w:asciiTheme="minorHAnsi" w:hAnsiTheme="minorHAnsi" w:cs="Times"/>
        </w:rPr>
        <w:t xml:space="preserve"> and may </w:t>
      </w:r>
      <w:r w:rsidR="00A861F2">
        <w:rPr>
          <w:rFonts w:asciiTheme="minorHAnsi" w:hAnsiTheme="minorHAnsi" w:cs="Times"/>
        </w:rPr>
        <w:t xml:space="preserve">also challenge the </w:t>
      </w:r>
      <w:r w:rsidR="006C0B0F">
        <w:rPr>
          <w:rFonts w:asciiTheme="minorHAnsi" w:hAnsiTheme="minorHAnsi" w:cs="Times"/>
        </w:rPr>
        <w:t>F</w:t>
      </w:r>
      <w:r w:rsidR="00A861F2">
        <w:rPr>
          <w:rFonts w:asciiTheme="minorHAnsi" w:hAnsiTheme="minorHAnsi" w:cs="Times"/>
        </w:rPr>
        <w:t xml:space="preserve">ellowship </w:t>
      </w:r>
      <w:r w:rsidR="006C0B0F">
        <w:rPr>
          <w:rFonts w:asciiTheme="minorHAnsi" w:hAnsiTheme="minorHAnsi" w:cs="Times"/>
        </w:rPr>
        <w:t>P</w:t>
      </w:r>
      <w:r w:rsidR="00A861F2">
        <w:rPr>
          <w:rFonts w:asciiTheme="minorHAnsi" w:hAnsiTheme="minorHAnsi" w:cs="Times"/>
        </w:rPr>
        <w:t>rogram’s primary goal to support exceptional scholarship and research</w:t>
      </w:r>
      <w:r w:rsidRPr="006251B5">
        <w:rPr>
          <w:rFonts w:asciiTheme="minorHAnsi" w:hAnsiTheme="minorHAnsi" w:cs="Times"/>
        </w:rPr>
        <w:t xml:space="preserve">. To further explore this tension, he posed several questions: </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6251B5" w:rsidRPr="00C51294" w:rsidRDefault="006251B5" w:rsidP="009671CF">
      <w:pPr>
        <w:pStyle w:val="ListParagraph"/>
        <w:numPr>
          <w:ilvl w:val="0"/>
          <w:numId w:val="3"/>
        </w:numPr>
        <w:spacing w:before="2" w:after="2"/>
        <w:rPr>
          <w:sz w:val="24"/>
          <w:szCs w:val="24"/>
        </w:rPr>
      </w:pPr>
      <w:r w:rsidRPr="00C51294">
        <w:rPr>
          <w:rFonts w:cs="Times"/>
          <w:sz w:val="24"/>
          <w:szCs w:val="24"/>
        </w:rPr>
        <w:t xml:space="preserve">Can </w:t>
      </w:r>
      <w:r w:rsidR="006C0B0F">
        <w:rPr>
          <w:rFonts w:cs="Times"/>
          <w:sz w:val="24"/>
          <w:szCs w:val="24"/>
        </w:rPr>
        <w:t>the Fellowship Program</w:t>
      </w:r>
      <w:r w:rsidRPr="00C51294">
        <w:rPr>
          <w:rFonts w:cs="Times"/>
          <w:sz w:val="24"/>
          <w:szCs w:val="24"/>
        </w:rPr>
        <w:t xml:space="preserve"> benefit grantees and their work while also benefiting the culture of dissonance within OSF? </w:t>
      </w:r>
    </w:p>
    <w:p w:rsidR="006251B5" w:rsidRPr="00C51294" w:rsidRDefault="006251B5" w:rsidP="009671CF">
      <w:pPr>
        <w:pStyle w:val="ListParagraph"/>
        <w:numPr>
          <w:ilvl w:val="0"/>
          <w:numId w:val="3"/>
        </w:numPr>
        <w:spacing w:before="2" w:after="2"/>
        <w:rPr>
          <w:sz w:val="24"/>
          <w:szCs w:val="24"/>
        </w:rPr>
      </w:pPr>
      <w:r w:rsidRPr="00C51294">
        <w:rPr>
          <w:rFonts w:cs="Times"/>
          <w:sz w:val="24"/>
          <w:szCs w:val="24"/>
        </w:rPr>
        <w:lastRenderedPageBreak/>
        <w:t xml:space="preserve">What happens when grantees lack an understanding of strategic philanthropy, or if they hold back criticism of OSF in order to ingratiate themselves? </w:t>
      </w:r>
      <w:r w:rsidR="006074E9">
        <w:rPr>
          <w:rFonts w:cs="Times"/>
          <w:sz w:val="24"/>
          <w:szCs w:val="24"/>
        </w:rPr>
        <w:t>Additionally, do Fellowship board members know OSF well enough to select applicants based on this internal balancing act focused on productive dissonance?</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58259D" w:rsidRPr="006C0B0F" w:rsidRDefault="0058259D" w:rsidP="006251B5">
      <w:pPr>
        <w:spacing w:before="2" w:after="2"/>
        <w:rPr>
          <w:rFonts w:asciiTheme="minorHAnsi" w:hAnsiTheme="minorHAnsi" w:cs="Times"/>
          <w:b/>
          <w:u w:val="single"/>
        </w:rPr>
      </w:pPr>
      <w:r>
        <w:rPr>
          <w:rFonts w:asciiTheme="minorHAnsi" w:hAnsiTheme="minorHAnsi" w:cs="Times"/>
          <w:b/>
          <w:u w:val="single"/>
        </w:rPr>
        <w:t>Diversity vs. Dissonance</w:t>
      </w:r>
    </w:p>
    <w:p w:rsidR="006251B5" w:rsidRPr="006251B5" w:rsidRDefault="006251B5" w:rsidP="006251B5">
      <w:pPr>
        <w:spacing w:before="2" w:after="2"/>
        <w:rPr>
          <w:rFonts w:asciiTheme="minorHAnsi" w:hAnsiTheme="minorHAnsi"/>
        </w:rPr>
      </w:pPr>
      <w:r w:rsidRPr="006251B5">
        <w:rPr>
          <w:rFonts w:asciiTheme="minorHAnsi" w:hAnsiTheme="minorHAnsi" w:cs="Times"/>
        </w:rPr>
        <w:t xml:space="preserve">Before the open discussion, Chris Stone </w:t>
      </w:r>
      <w:r w:rsidR="0058259D">
        <w:rPr>
          <w:rFonts w:asciiTheme="minorHAnsi" w:hAnsiTheme="minorHAnsi" w:cs="Times"/>
        </w:rPr>
        <w:t xml:space="preserve">requested clarification on </w:t>
      </w:r>
      <w:r w:rsidR="00246CEB">
        <w:rPr>
          <w:rFonts w:asciiTheme="minorHAnsi" w:hAnsiTheme="minorHAnsi" w:cs="Times"/>
        </w:rPr>
        <w:t>questions of diversity among selected fellows</w:t>
      </w:r>
      <w:r w:rsidR="006C0B0F">
        <w:rPr>
          <w:rFonts w:asciiTheme="minorHAnsi" w:hAnsiTheme="minorHAnsi" w:cs="Times"/>
        </w:rPr>
        <w:t xml:space="preserve">. </w:t>
      </w:r>
      <w:r w:rsidRPr="006251B5">
        <w:rPr>
          <w:rFonts w:asciiTheme="minorHAnsi" w:hAnsiTheme="minorHAnsi" w:cs="Times"/>
        </w:rPr>
        <w:t xml:space="preserve">He asked when the Program developed the tripartite </w:t>
      </w:r>
      <w:r w:rsidR="00246CEB">
        <w:rPr>
          <w:rFonts w:asciiTheme="minorHAnsi" w:hAnsiTheme="minorHAnsi" w:cs="Times"/>
        </w:rPr>
        <w:t xml:space="preserve">breakdown </w:t>
      </w:r>
      <w:r w:rsidRPr="006251B5">
        <w:rPr>
          <w:rFonts w:asciiTheme="minorHAnsi" w:hAnsiTheme="minorHAnsi" w:cs="Times"/>
        </w:rPr>
        <w:t>of fellows</w:t>
      </w:r>
      <w:r w:rsidR="00246CEB">
        <w:rPr>
          <w:rFonts w:asciiTheme="minorHAnsi" w:hAnsiTheme="minorHAnsi" w:cs="Times"/>
        </w:rPr>
        <w:t xml:space="preserve"> (referring to the three categories noted in the Portfolio Review Appendix 1 – contrarians, connectors and surveyors)</w:t>
      </w:r>
      <w:r w:rsidRPr="006251B5">
        <w:rPr>
          <w:rFonts w:asciiTheme="minorHAnsi" w:hAnsiTheme="minorHAnsi" w:cs="Times"/>
        </w:rPr>
        <w:t>, and also noted that the majority of contrarian fellows were men from either the US or Western Europe.</w:t>
      </w:r>
      <w:r w:rsidR="00085CAA">
        <w:rPr>
          <w:rStyle w:val="FootnoteReference"/>
          <w:rFonts w:asciiTheme="minorHAnsi" w:hAnsiTheme="minorHAnsi" w:cs="Times"/>
        </w:rPr>
        <w:footnoteReference w:id="1"/>
      </w:r>
      <w:r w:rsidRPr="006251B5">
        <w:rPr>
          <w:rFonts w:asciiTheme="minorHAnsi" w:hAnsiTheme="minorHAnsi" w:cs="Times"/>
        </w:rPr>
        <w:t xml:space="preserve"> Program staff explained that </w:t>
      </w:r>
      <w:r w:rsidR="00246CEB">
        <w:rPr>
          <w:rFonts w:asciiTheme="minorHAnsi" w:hAnsiTheme="minorHAnsi" w:cs="Times"/>
        </w:rPr>
        <w:t xml:space="preserve">the notion of three kinds of fellows had been conceived in the earliest </w:t>
      </w:r>
      <w:r w:rsidR="006C0B0F">
        <w:rPr>
          <w:rFonts w:asciiTheme="minorHAnsi" w:hAnsiTheme="minorHAnsi" w:cs="Times"/>
        </w:rPr>
        <w:t>F</w:t>
      </w:r>
      <w:r w:rsidR="00246CEB">
        <w:rPr>
          <w:rFonts w:asciiTheme="minorHAnsi" w:hAnsiTheme="minorHAnsi" w:cs="Times"/>
        </w:rPr>
        <w:t>ellowship strategy documents but were explicitly named only during this portfolio review process.</w:t>
      </w:r>
      <w:r w:rsidR="006C0B0F">
        <w:rPr>
          <w:rFonts w:asciiTheme="minorHAnsi" w:hAnsiTheme="minorHAnsi" w:cs="Times"/>
        </w:rPr>
        <w:t xml:space="preserve"> </w:t>
      </w:r>
      <w:r w:rsidR="0058259D">
        <w:rPr>
          <w:rFonts w:asciiTheme="minorHAnsi" w:hAnsiTheme="minorHAnsi" w:cs="Times"/>
        </w:rPr>
        <w:t>Fellowship staff</w:t>
      </w:r>
      <w:r w:rsidRPr="006251B5">
        <w:rPr>
          <w:rFonts w:asciiTheme="minorHAnsi" w:hAnsiTheme="minorHAnsi" w:cs="Times"/>
        </w:rPr>
        <w:t xml:space="preserve"> acknowledged the imbalance in geographical spread and gender, and </w:t>
      </w:r>
      <w:r w:rsidR="00246CEB">
        <w:rPr>
          <w:rFonts w:asciiTheme="minorHAnsi" w:hAnsiTheme="minorHAnsi" w:cs="Times"/>
        </w:rPr>
        <w:t xml:space="preserve">pointed to </w:t>
      </w:r>
      <w:r w:rsidR="0058259D">
        <w:rPr>
          <w:rFonts w:asciiTheme="minorHAnsi" w:hAnsiTheme="minorHAnsi" w:cs="Times"/>
        </w:rPr>
        <w:t xml:space="preserve">the Program’s concerted outreach in the global south </w:t>
      </w:r>
      <w:r w:rsidR="00246CEB">
        <w:rPr>
          <w:rFonts w:asciiTheme="minorHAnsi" w:hAnsiTheme="minorHAnsi" w:cs="Times"/>
        </w:rPr>
        <w:t xml:space="preserve">as a means to encourage more geographical diversity. Additionally, </w:t>
      </w:r>
      <w:r w:rsidR="0058259D">
        <w:rPr>
          <w:rFonts w:asciiTheme="minorHAnsi" w:hAnsiTheme="minorHAnsi" w:cs="Times"/>
        </w:rPr>
        <w:t>OSF’s</w:t>
      </w:r>
      <w:r w:rsidRPr="006251B5">
        <w:rPr>
          <w:rFonts w:asciiTheme="minorHAnsi" w:hAnsiTheme="minorHAnsi" w:cs="Times"/>
        </w:rPr>
        <w:t xml:space="preserve"> operational language of English </w:t>
      </w:r>
      <w:r w:rsidR="00246CEB">
        <w:rPr>
          <w:rFonts w:asciiTheme="minorHAnsi" w:hAnsiTheme="minorHAnsi" w:cs="Times"/>
        </w:rPr>
        <w:t xml:space="preserve">can be </w:t>
      </w:r>
      <w:r w:rsidRPr="006251B5">
        <w:rPr>
          <w:rFonts w:asciiTheme="minorHAnsi" w:hAnsiTheme="minorHAnsi" w:cs="Times"/>
        </w:rPr>
        <w:t>a potential barrier for non-English speaking applicants</w:t>
      </w:r>
      <w:r w:rsidR="00246CEB">
        <w:rPr>
          <w:rFonts w:asciiTheme="minorHAnsi" w:hAnsiTheme="minorHAnsi" w:cs="Times"/>
        </w:rPr>
        <w:t xml:space="preserve"> since fellows are required to speak English in order to engage with OSF</w:t>
      </w:r>
      <w:r w:rsidRPr="006251B5">
        <w:rPr>
          <w:rFonts w:asciiTheme="minorHAnsi" w:hAnsiTheme="minorHAnsi" w:cs="Times"/>
        </w:rPr>
        <w:t>. Board member Akwasi Aidoo</w:t>
      </w:r>
      <w:r w:rsidR="006C0B0F">
        <w:rPr>
          <w:rFonts w:asciiTheme="minorHAnsi" w:hAnsiTheme="minorHAnsi" w:cs="Times"/>
        </w:rPr>
        <w:t>, who is also the Board Chair at the Open Society Initiative for West Africa (OSIWA)</w:t>
      </w:r>
      <w:r w:rsidRPr="006251B5">
        <w:rPr>
          <w:rFonts w:asciiTheme="minorHAnsi" w:hAnsiTheme="minorHAnsi" w:cs="Times"/>
        </w:rPr>
        <w:t xml:space="preserve"> affirmed that the current global spread of fellows has dramatically improved, as the Program now has a critical mass of African fellows</w:t>
      </w:r>
      <w:r w:rsidR="0058259D">
        <w:rPr>
          <w:rFonts w:asciiTheme="minorHAnsi" w:hAnsiTheme="minorHAnsi" w:cs="Times"/>
        </w:rPr>
        <w:t>, a growing and largely positive reputation across the African continent</w:t>
      </w:r>
      <w:r w:rsidRPr="006251B5">
        <w:rPr>
          <w:rFonts w:asciiTheme="minorHAnsi" w:hAnsiTheme="minorHAnsi" w:cs="Times"/>
        </w:rPr>
        <w:t xml:space="preserve"> and increased collaboration with the African foundations. </w:t>
      </w:r>
      <w:r w:rsidR="0058259D">
        <w:rPr>
          <w:rFonts w:asciiTheme="minorHAnsi" w:hAnsiTheme="minorHAnsi" w:cs="Times"/>
        </w:rPr>
        <w:t>Fellowship staff also</w:t>
      </w:r>
      <w:r w:rsidRPr="006251B5">
        <w:rPr>
          <w:rFonts w:asciiTheme="minorHAnsi" w:hAnsiTheme="minorHAnsi" w:cs="Times"/>
        </w:rPr>
        <w:t xml:space="preserve"> noted that one of the major challenges the Program faces in recruiting </w:t>
      </w:r>
      <w:r w:rsidR="00246CEB">
        <w:rPr>
          <w:rFonts w:asciiTheme="minorHAnsi" w:hAnsiTheme="minorHAnsi" w:cs="Times"/>
        </w:rPr>
        <w:t xml:space="preserve">applicants from very different worlds outside of the traditional OSF realm of civil society and NGOs, is the issue of common parlance – </w:t>
      </w:r>
      <w:r w:rsidRPr="006251B5">
        <w:rPr>
          <w:rFonts w:asciiTheme="minorHAnsi" w:hAnsiTheme="minorHAnsi" w:cs="Times"/>
        </w:rPr>
        <w:t xml:space="preserve">In order </w:t>
      </w:r>
      <w:r w:rsidR="00246CEB">
        <w:rPr>
          <w:rFonts w:asciiTheme="minorHAnsi" w:hAnsiTheme="minorHAnsi" w:cs="Times"/>
        </w:rPr>
        <w:t xml:space="preserve">to effectively achieve constructive </w:t>
      </w:r>
      <w:r w:rsidRPr="006251B5">
        <w:rPr>
          <w:rFonts w:asciiTheme="minorHAnsi" w:hAnsiTheme="minorHAnsi" w:cs="Times"/>
        </w:rPr>
        <w:t xml:space="preserve">dissonance, </w:t>
      </w:r>
      <w:r w:rsidR="00246CEB">
        <w:rPr>
          <w:rFonts w:asciiTheme="minorHAnsi" w:hAnsiTheme="minorHAnsi" w:cs="Times"/>
        </w:rPr>
        <w:t xml:space="preserve">all fellows have to </w:t>
      </w:r>
      <w:r w:rsidRPr="006251B5">
        <w:rPr>
          <w:rFonts w:asciiTheme="minorHAnsi" w:hAnsiTheme="minorHAnsi" w:cs="Times"/>
        </w:rPr>
        <w:t xml:space="preserve">be able to communicate their work in a way that resonates with OSF’s thinking and identifies potential areas for engagement. </w:t>
      </w:r>
    </w:p>
    <w:p w:rsidR="0083627F" w:rsidRDefault="0083627F" w:rsidP="006251B5">
      <w:pPr>
        <w:spacing w:before="2" w:after="2"/>
        <w:rPr>
          <w:rFonts w:asciiTheme="minorHAnsi" w:hAnsiTheme="minorHAnsi" w:cs="Times"/>
        </w:rPr>
      </w:pPr>
    </w:p>
    <w:p w:rsidR="006251B5" w:rsidRPr="006251B5" w:rsidRDefault="007218F6" w:rsidP="006251B5">
      <w:pPr>
        <w:spacing w:before="2" w:after="2"/>
        <w:rPr>
          <w:rFonts w:asciiTheme="minorHAnsi" w:hAnsiTheme="minorHAnsi"/>
        </w:rPr>
      </w:pPr>
      <w:r>
        <w:rPr>
          <w:rFonts w:asciiTheme="minorHAnsi" w:hAnsiTheme="minorHAnsi" w:cs="Times"/>
          <w:b/>
          <w:u w:val="single"/>
        </w:rPr>
        <w:t xml:space="preserve">Impact and Challenges </w:t>
      </w:r>
      <w:r w:rsidR="006251B5" w:rsidRPr="006251B5">
        <w:rPr>
          <w:rFonts w:asciiTheme="minorHAnsi" w:hAnsiTheme="minorHAnsi" w:cs="Times"/>
        </w:rPr>
        <w:t> </w:t>
      </w:r>
    </w:p>
    <w:p w:rsidR="006251B5" w:rsidRDefault="00246CEB" w:rsidP="006251B5">
      <w:pPr>
        <w:spacing w:before="2" w:after="2"/>
        <w:rPr>
          <w:rFonts w:asciiTheme="minorHAnsi" w:hAnsiTheme="minorHAnsi" w:cs="Times"/>
        </w:rPr>
      </w:pPr>
      <w:r>
        <w:rPr>
          <w:rFonts w:asciiTheme="minorHAnsi" w:hAnsiTheme="minorHAnsi" w:cs="Times"/>
        </w:rPr>
        <w:t>Stone</w:t>
      </w:r>
      <w:r w:rsidRPr="006251B5">
        <w:rPr>
          <w:rFonts w:asciiTheme="minorHAnsi" w:hAnsiTheme="minorHAnsi" w:cs="Times"/>
        </w:rPr>
        <w:t xml:space="preserve"> </w:t>
      </w:r>
      <w:r>
        <w:rPr>
          <w:rFonts w:asciiTheme="minorHAnsi" w:hAnsiTheme="minorHAnsi" w:cs="Times"/>
        </w:rPr>
        <w:t xml:space="preserve">led into this section of the discussion </w:t>
      </w:r>
      <w:r w:rsidR="00323BDD">
        <w:rPr>
          <w:rFonts w:asciiTheme="minorHAnsi" w:hAnsiTheme="minorHAnsi" w:cs="Times"/>
        </w:rPr>
        <w:t>wondering whether Cohen’s point about focusing on the benefit to the fellow</w:t>
      </w:r>
      <w:r w:rsidR="006C0B0F">
        <w:rPr>
          <w:rFonts w:asciiTheme="minorHAnsi" w:hAnsiTheme="minorHAnsi" w:cs="Times"/>
        </w:rPr>
        <w:t xml:space="preserve"> </w:t>
      </w:r>
      <w:r w:rsidR="006251B5" w:rsidRPr="006251B5">
        <w:rPr>
          <w:rFonts w:asciiTheme="minorHAnsi" w:hAnsiTheme="minorHAnsi" w:cs="Times"/>
        </w:rPr>
        <w:t>merit</w:t>
      </w:r>
      <w:r w:rsidR="00323BDD">
        <w:rPr>
          <w:rFonts w:asciiTheme="minorHAnsi" w:hAnsiTheme="minorHAnsi" w:cs="Times"/>
        </w:rPr>
        <w:t>ed</w:t>
      </w:r>
      <w:r w:rsidR="006251B5" w:rsidRPr="006251B5">
        <w:rPr>
          <w:rFonts w:asciiTheme="minorHAnsi" w:hAnsiTheme="minorHAnsi" w:cs="Times"/>
        </w:rPr>
        <w:t xml:space="preserve"> further inquiry </w:t>
      </w:r>
      <w:r w:rsidR="00323BDD">
        <w:rPr>
          <w:rFonts w:asciiTheme="minorHAnsi" w:hAnsiTheme="minorHAnsi" w:cs="Times"/>
        </w:rPr>
        <w:t xml:space="preserve">or </w:t>
      </w:r>
      <w:r w:rsidR="006251B5" w:rsidRPr="006251B5">
        <w:rPr>
          <w:rFonts w:asciiTheme="minorHAnsi" w:hAnsiTheme="minorHAnsi" w:cs="Times"/>
        </w:rPr>
        <w:t xml:space="preserve">if, by virtue of being selected, the benefit is </w:t>
      </w:r>
      <w:r w:rsidR="007218F6">
        <w:rPr>
          <w:rFonts w:asciiTheme="minorHAnsi" w:hAnsiTheme="minorHAnsi" w:cs="Times"/>
        </w:rPr>
        <w:t>obvious</w:t>
      </w:r>
      <w:r w:rsidR="006251B5" w:rsidRPr="006251B5">
        <w:rPr>
          <w:rFonts w:asciiTheme="minorHAnsi" w:hAnsiTheme="minorHAnsi" w:cs="Times"/>
        </w:rPr>
        <w:t xml:space="preserve">. He noted that in the </w:t>
      </w:r>
      <w:r w:rsidR="00323BDD">
        <w:rPr>
          <w:rFonts w:asciiTheme="minorHAnsi" w:hAnsiTheme="minorHAnsi" w:cs="Times"/>
        </w:rPr>
        <w:t xml:space="preserve">review </w:t>
      </w:r>
      <w:r w:rsidR="006251B5" w:rsidRPr="006251B5">
        <w:rPr>
          <w:rFonts w:asciiTheme="minorHAnsi" w:hAnsiTheme="minorHAnsi" w:cs="Times"/>
        </w:rPr>
        <w:t xml:space="preserve">document, the Program traces dissonance up until the point where fellows may “say something dissonant,” but doesn’t delve into what has changed within OSF as a result of the dissonance. To that end, he was eager to hear examples of fellows who had the biggest effect on OSF. </w:t>
      </w:r>
      <w:r w:rsidR="00323BDD">
        <w:rPr>
          <w:rFonts w:asciiTheme="minorHAnsi" w:hAnsiTheme="minorHAnsi" w:cs="Times"/>
        </w:rPr>
        <w:t>Additionally</w:t>
      </w:r>
      <w:r w:rsidR="006251B5" w:rsidRPr="006251B5">
        <w:rPr>
          <w:rFonts w:asciiTheme="minorHAnsi" w:hAnsiTheme="minorHAnsi" w:cs="Times"/>
        </w:rPr>
        <w:t xml:space="preserve">, he wondered </w:t>
      </w:r>
      <w:r w:rsidR="00323BDD">
        <w:rPr>
          <w:rFonts w:asciiTheme="minorHAnsi" w:hAnsiTheme="minorHAnsi" w:cs="Times"/>
        </w:rPr>
        <w:t xml:space="preserve">whether </w:t>
      </w:r>
      <w:r w:rsidR="006251B5" w:rsidRPr="006251B5">
        <w:rPr>
          <w:rFonts w:asciiTheme="minorHAnsi" w:hAnsiTheme="minorHAnsi" w:cs="Times"/>
        </w:rPr>
        <w:t>contrarian fellows may have</w:t>
      </w:r>
      <w:r w:rsidR="00323BDD">
        <w:rPr>
          <w:rFonts w:asciiTheme="minorHAnsi" w:hAnsiTheme="minorHAnsi" w:cs="Times"/>
        </w:rPr>
        <w:t>,</w:t>
      </w:r>
      <w:r w:rsidR="006251B5" w:rsidRPr="006251B5">
        <w:rPr>
          <w:rFonts w:asciiTheme="minorHAnsi" w:hAnsiTheme="minorHAnsi" w:cs="Times"/>
        </w:rPr>
        <w:t xml:space="preserve"> in fact</w:t>
      </w:r>
      <w:r w:rsidR="00323BDD">
        <w:rPr>
          <w:rFonts w:asciiTheme="minorHAnsi" w:hAnsiTheme="minorHAnsi" w:cs="Times"/>
        </w:rPr>
        <w:t>,</w:t>
      </w:r>
      <w:r w:rsidR="006C0B0F">
        <w:rPr>
          <w:rFonts w:asciiTheme="minorHAnsi" w:hAnsiTheme="minorHAnsi" w:cs="Times"/>
        </w:rPr>
        <w:t xml:space="preserve"> reinforced orthodoxy </w:t>
      </w:r>
      <w:r w:rsidR="006251B5" w:rsidRPr="006251B5">
        <w:rPr>
          <w:rFonts w:asciiTheme="minorHAnsi" w:hAnsiTheme="minorHAnsi" w:cs="Times"/>
        </w:rPr>
        <w:t>within OS</w:t>
      </w:r>
      <w:r w:rsidR="00D240D4">
        <w:rPr>
          <w:rFonts w:asciiTheme="minorHAnsi" w:hAnsiTheme="minorHAnsi" w:cs="Times"/>
        </w:rPr>
        <w:t xml:space="preserve">F rather than </w:t>
      </w:r>
      <w:r w:rsidR="006C0B0F">
        <w:rPr>
          <w:rFonts w:asciiTheme="minorHAnsi" w:hAnsiTheme="minorHAnsi" w:cs="Times"/>
        </w:rPr>
        <w:t>challenge it.</w:t>
      </w:r>
      <w:r w:rsidR="006251B5" w:rsidRPr="006251B5">
        <w:rPr>
          <w:rFonts w:asciiTheme="minorHAnsi" w:hAnsiTheme="minorHAnsi" w:cs="Times"/>
        </w:rPr>
        <w:t> </w:t>
      </w:r>
    </w:p>
    <w:p w:rsidR="006C0B0F" w:rsidRPr="006251B5" w:rsidRDefault="006C0B0F" w:rsidP="006251B5">
      <w:pPr>
        <w:spacing w:before="2" w:after="2"/>
        <w:rPr>
          <w:rFonts w:asciiTheme="minorHAnsi" w:hAnsiTheme="minorHAnsi"/>
        </w:rPr>
      </w:pPr>
    </w:p>
    <w:p w:rsidR="006251B5" w:rsidRPr="006251B5" w:rsidRDefault="00323BDD" w:rsidP="006251B5">
      <w:pPr>
        <w:spacing w:before="2" w:after="2"/>
        <w:rPr>
          <w:rFonts w:asciiTheme="minorHAnsi" w:hAnsiTheme="minorHAnsi"/>
        </w:rPr>
      </w:pPr>
      <w:r>
        <w:rPr>
          <w:rFonts w:asciiTheme="minorHAnsi" w:hAnsiTheme="minorHAnsi" w:cs="Times"/>
        </w:rPr>
        <w:t xml:space="preserve">A number of discussants </w:t>
      </w:r>
      <w:r w:rsidR="006251B5" w:rsidRPr="006251B5">
        <w:rPr>
          <w:rFonts w:asciiTheme="minorHAnsi" w:hAnsiTheme="minorHAnsi" w:cs="Times"/>
        </w:rPr>
        <w:t>respond</w:t>
      </w:r>
      <w:r w:rsidR="007218F6">
        <w:rPr>
          <w:rFonts w:asciiTheme="minorHAnsi" w:hAnsiTheme="minorHAnsi" w:cs="Times"/>
        </w:rPr>
        <w:t>ed</w:t>
      </w:r>
      <w:r w:rsidR="006251B5" w:rsidRPr="006251B5">
        <w:rPr>
          <w:rFonts w:asciiTheme="minorHAnsi" w:hAnsiTheme="minorHAnsi" w:cs="Times"/>
        </w:rPr>
        <w:t xml:space="preserve"> </w:t>
      </w:r>
      <w:r w:rsidR="00FD6371">
        <w:rPr>
          <w:rFonts w:asciiTheme="minorHAnsi" w:hAnsiTheme="minorHAnsi" w:cs="Times"/>
        </w:rPr>
        <w:t>with</w:t>
      </w:r>
      <w:r w:rsidR="006251B5" w:rsidRPr="006251B5">
        <w:rPr>
          <w:rFonts w:asciiTheme="minorHAnsi" w:hAnsiTheme="minorHAnsi" w:cs="Times"/>
        </w:rPr>
        <w:t xml:space="preserve"> examples of how contrarian fellows drew out forms of dissonance and productive friction within their respective program</w:t>
      </w:r>
      <w:r>
        <w:rPr>
          <w:rFonts w:asciiTheme="minorHAnsi" w:hAnsiTheme="minorHAnsi" w:cs="Times"/>
        </w:rPr>
        <w:t>s</w:t>
      </w:r>
      <w:r w:rsidR="006251B5" w:rsidRPr="006251B5">
        <w:rPr>
          <w:rFonts w:asciiTheme="minorHAnsi" w:hAnsiTheme="minorHAnsi" w:cs="Times"/>
        </w:rPr>
        <w:t>. Ken Hurwitz spoke of a conversation</w:t>
      </w:r>
      <w:r>
        <w:rPr>
          <w:rFonts w:asciiTheme="minorHAnsi" w:hAnsiTheme="minorHAnsi" w:cs="Times"/>
        </w:rPr>
        <w:t xml:space="preserve"> that</w:t>
      </w:r>
      <w:r w:rsidR="006251B5" w:rsidRPr="006251B5">
        <w:rPr>
          <w:rFonts w:asciiTheme="minorHAnsi" w:hAnsiTheme="minorHAnsi" w:cs="Times"/>
        </w:rPr>
        <w:t xml:space="preserve"> OSJI</w:t>
      </w:r>
      <w:r>
        <w:rPr>
          <w:rFonts w:asciiTheme="minorHAnsi" w:hAnsiTheme="minorHAnsi" w:cs="Times"/>
        </w:rPr>
        <w:t>’s anti-corruption initiative</w:t>
      </w:r>
      <w:r w:rsidR="006251B5" w:rsidRPr="006251B5">
        <w:rPr>
          <w:rFonts w:asciiTheme="minorHAnsi" w:hAnsiTheme="minorHAnsi" w:cs="Times"/>
        </w:rPr>
        <w:t xml:space="preserve"> had with fellow Vanda Felbab-Brown about the arrests of drug kingpi</w:t>
      </w:r>
      <w:r w:rsidR="00B60EBE">
        <w:rPr>
          <w:rFonts w:asciiTheme="minorHAnsi" w:hAnsiTheme="minorHAnsi" w:cs="Times"/>
        </w:rPr>
        <w:t>ns in Mexico and her prediction</w:t>
      </w:r>
      <w:r w:rsidR="006251B5" w:rsidRPr="006251B5">
        <w:rPr>
          <w:rFonts w:asciiTheme="minorHAnsi" w:hAnsiTheme="minorHAnsi" w:cs="Times"/>
        </w:rPr>
        <w:t xml:space="preserve"> that the level of violence and disruption would escalate </w:t>
      </w:r>
      <w:r>
        <w:rPr>
          <w:rFonts w:asciiTheme="minorHAnsi" w:hAnsiTheme="minorHAnsi" w:cs="Times"/>
        </w:rPr>
        <w:t>in the resulting power vacuum</w:t>
      </w:r>
      <w:r w:rsidR="006251B5" w:rsidRPr="006251B5">
        <w:rPr>
          <w:rFonts w:asciiTheme="minorHAnsi" w:hAnsiTheme="minorHAnsi" w:cs="Times"/>
        </w:rPr>
        <w:t xml:space="preserve">. While </w:t>
      </w:r>
      <w:r>
        <w:rPr>
          <w:rFonts w:asciiTheme="minorHAnsi" w:hAnsiTheme="minorHAnsi" w:cs="Times"/>
        </w:rPr>
        <w:t xml:space="preserve">Hurwitz’s initiative is primarily </w:t>
      </w:r>
      <w:r>
        <w:rPr>
          <w:rFonts w:asciiTheme="minorHAnsi" w:hAnsiTheme="minorHAnsi" w:cs="Times"/>
        </w:rPr>
        <w:lastRenderedPageBreak/>
        <w:t>focused on trying to hold perpetrators of grand corruption to account</w:t>
      </w:r>
      <w:r w:rsidR="006F4C65">
        <w:rPr>
          <w:rFonts w:asciiTheme="minorHAnsi" w:hAnsiTheme="minorHAnsi" w:cs="Times"/>
        </w:rPr>
        <w:t xml:space="preserve"> and bringing them to trial</w:t>
      </w:r>
      <w:r>
        <w:rPr>
          <w:rFonts w:asciiTheme="minorHAnsi" w:hAnsiTheme="minorHAnsi" w:cs="Times"/>
        </w:rPr>
        <w:t xml:space="preserve">, </w:t>
      </w:r>
      <w:proofErr w:type="spellStart"/>
      <w:r>
        <w:rPr>
          <w:rFonts w:asciiTheme="minorHAnsi" w:hAnsiTheme="minorHAnsi" w:cs="Times"/>
        </w:rPr>
        <w:t>Felbab</w:t>
      </w:r>
      <w:proofErr w:type="spellEnd"/>
      <w:r>
        <w:rPr>
          <w:rFonts w:asciiTheme="minorHAnsi" w:hAnsiTheme="minorHAnsi" w:cs="Times"/>
        </w:rPr>
        <w:t>-Brown’s perspective took a different approach of accepting some levels of corruption as reality and forced them to think about what kinds of corruption are more unacceptable than others</w:t>
      </w:r>
      <w:r w:rsidR="006F4C65">
        <w:rPr>
          <w:rFonts w:asciiTheme="minorHAnsi" w:hAnsiTheme="minorHAnsi" w:cs="Times"/>
        </w:rPr>
        <w:t>.</w:t>
      </w:r>
      <w:r>
        <w:rPr>
          <w:rFonts w:asciiTheme="minorHAnsi" w:hAnsiTheme="minorHAnsi" w:cs="Times"/>
        </w:rPr>
        <w:t xml:space="preserve"> </w:t>
      </w:r>
      <w:r w:rsidR="006251B5" w:rsidRPr="006251B5">
        <w:rPr>
          <w:rFonts w:asciiTheme="minorHAnsi" w:hAnsiTheme="minorHAnsi" w:cs="Times"/>
        </w:rPr>
        <w:t>Adam Culbreath</w:t>
      </w:r>
      <w:r w:rsidR="006F4C65">
        <w:rPr>
          <w:rFonts w:asciiTheme="minorHAnsi" w:hAnsiTheme="minorHAnsi" w:cs="Times"/>
        </w:rPr>
        <w:t>, of the Soros Justice Fellowship program,</w:t>
      </w:r>
      <w:r w:rsidR="006251B5" w:rsidRPr="006251B5">
        <w:rPr>
          <w:rFonts w:asciiTheme="minorHAnsi" w:hAnsiTheme="minorHAnsi" w:cs="Times"/>
        </w:rPr>
        <w:t xml:space="preserve"> </w:t>
      </w:r>
      <w:r>
        <w:rPr>
          <w:rFonts w:asciiTheme="minorHAnsi" w:hAnsiTheme="minorHAnsi" w:cs="Times"/>
        </w:rPr>
        <w:t xml:space="preserve">brought up </w:t>
      </w:r>
      <w:r w:rsidR="006251B5" w:rsidRPr="006251B5">
        <w:rPr>
          <w:rFonts w:asciiTheme="minorHAnsi" w:hAnsiTheme="minorHAnsi" w:cs="Times"/>
        </w:rPr>
        <w:t>the differen</w:t>
      </w:r>
      <w:r>
        <w:rPr>
          <w:rFonts w:asciiTheme="minorHAnsi" w:hAnsiTheme="minorHAnsi" w:cs="Times"/>
        </w:rPr>
        <w:t>t</w:t>
      </w:r>
      <w:r w:rsidR="006251B5" w:rsidRPr="006251B5">
        <w:rPr>
          <w:rFonts w:asciiTheme="minorHAnsi" w:hAnsiTheme="minorHAnsi" w:cs="Times"/>
        </w:rPr>
        <w:t xml:space="preserve"> perspectives </w:t>
      </w:r>
      <w:r>
        <w:rPr>
          <w:rFonts w:asciiTheme="minorHAnsi" w:hAnsiTheme="minorHAnsi" w:cs="Times"/>
        </w:rPr>
        <w:t>showcase</w:t>
      </w:r>
      <w:r w:rsidR="006F4C65">
        <w:rPr>
          <w:rFonts w:asciiTheme="minorHAnsi" w:hAnsiTheme="minorHAnsi" w:cs="Times"/>
        </w:rPr>
        <w:t>d</w:t>
      </w:r>
      <w:r>
        <w:rPr>
          <w:rFonts w:asciiTheme="minorHAnsi" w:hAnsiTheme="minorHAnsi" w:cs="Times"/>
        </w:rPr>
        <w:t xml:space="preserve"> by </w:t>
      </w:r>
      <w:r w:rsidR="006F4C65">
        <w:rPr>
          <w:rFonts w:asciiTheme="minorHAnsi" w:hAnsiTheme="minorHAnsi" w:cs="Times"/>
        </w:rPr>
        <w:t xml:space="preserve">one of his </w:t>
      </w:r>
      <w:r w:rsidR="006251B5" w:rsidRPr="006251B5">
        <w:rPr>
          <w:rFonts w:asciiTheme="minorHAnsi" w:hAnsiTheme="minorHAnsi" w:cs="Times"/>
        </w:rPr>
        <w:t xml:space="preserve">former </w:t>
      </w:r>
      <w:r w:rsidR="006F4C65">
        <w:rPr>
          <w:rFonts w:asciiTheme="minorHAnsi" w:hAnsiTheme="minorHAnsi" w:cs="Times"/>
        </w:rPr>
        <w:t xml:space="preserve">fellows </w:t>
      </w:r>
      <w:r w:rsidR="006251B5" w:rsidRPr="006251B5">
        <w:rPr>
          <w:rFonts w:asciiTheme="minorHAnsi" w:hAnsiTheme="minorHAnsi" w:cs="Times"/>
        </w:rPr>
        <w:t>Michelle Alexander</w:t>
      </w:r>
      <w:r w:rsidR="006F4C65">
        <w:rPr>
          <w:rFonts w:asciiTheme="minorHAnsi" w:hAnsiTheme="minorHAnsi" w:cs="Times"/>
        </w:rPr>
        <w:t>,</w:t>
      </w:r>
      <w:r w:rsidR="006251B5" w:rsidRPr="006251B5">
        <w:rPr>
          <w:rFonts w:asciiTheme="minorHAnsi" w:hAnsiTheme="minorHAnsi" w:cs="Times"/>
        </w:rPr>
        <w:t xml:space="preserve"> and Open Society Fellow James Forman Jr.</w:t>
      </w:r>
      <w:r w:rsidR="006F4C65">
        <w:rPr>
          <w:rFonts w:asciiTheme="minorHAnsi" w:hAnsiTheme="minorHAnsi" w:cs="Times"/>
        </w:rPr>
        <w:t>,</w:t>
      </w:r>
      <w:r w:rsidR="006251B5" w:rsidRPr="006251B5">
        <w:rPr>
          <w:rFonts w:asciiTheme="minorHAnsi" w:hAnsiTheme="minorHAnsi" w:cs="Times"/>
        </w:rPr>
        <w:t xml:space="preserve"> on race and </w:t>
      </w:r>
      <w:r w:rsidR="006F4C65">
        <w:rPr>
          <w:rFonts w:asciiTheme="minorHAnsi" w:hAnsiTheme="minorHAnsi" w:cs="Times"/>
        </w:rPr>
        <w:t xml:space="preserve">mass incarceration </w:t>
      </w:r>
      <w:r w:rsidR="006251B5" w:rsidRPr="006251B5">
        <w:rPr>
          <w:rFonts w:asciiTheme="minorHAnsi" w:hAnsiTheme="minorHAnsi" w:cs="Times"/>
        </w:rPr>
        <w:t xml:space="preserve">as prototypical of the kind of dissonance from which US Programs has benefitted. Laura Silber reflected on how </w:t>
      </w:r>
      <w:r w:rsidR="006C0B0F">
        <w:rPr>
          <w:rFonts w:asciiTheme="minorHAnsi" w:hAnsiTheme="minorHAnsi" w:cs="Times"/>
        </w:rPr>
        <w:t xml:space="preserve">fellow </w:t>
      </w:r>
      <w:proofErr w:type="spellStart"/>
      <w:r w:rsidR="006251B5" w:rsidRPr="006251B5">
        <w:rPr>
          <w:rFonts w:asciiTheme="minorHAnsi" w:hAnsiTheme="minorHAnsi" w:cs="Times"/>
        </w:rPr>
        <w:t>Evgeny</w:t>
      </w:r>
      <w:proofErr w:type="spellEnd"/>
      <w:r w:rsidR="006251B5" w:rsidRPr="006251B5">
        <w:rPr>
          <w:rFonts w:asciiTheme="minorHAnsi" w:hAnsiTheme="minorHAnsi" w:cs="Times"/>
        </w:rPr>
        <w:t xml:space="preserve"> </w:t>
      </w:r>
      <w:proofErr w:type="spellStart"/>
      <w:r w:rsidR="006251B5" w:rsidRPr="006251B5">
        <w:rPr>
          <w:rFonts w:asciiTheme="minorHAnsi" w:hAnsiTheme="minorHAnsi" w:cs="Times"/>
        </w:rPr>
        <w:t>Mor</w:t>
      </w:r>
      <w:r>
        <w:rPr>
          <w:rFonts w:asciiTheme="minorHAnsi" w:hAnsiTheme="minorHAnsi" w:cs="Times"/>
        </w:rPr>
        <w:t>o</w:t>
      </w:r>
      <w:r w:rsidR="006251B5" w:rsidRPr="006251B5">
        <w:rPr>
          <w:rFonts w:asciiTheme="minorHAnsi" w:hAnsiTheme="minorHAnsi" w:cs="Times"/>
        </w:rPr>
        <w:t>zov’s</w:t>
      </w:r>
      <w:proofErr w:type="spellEnd"/>
      <w:r w:rsidR="006251B5" w:rsidRPr="006251B5">
        <w:rPr>
          <w:rFonts w:asciiTheme="minorHAnsi" w:hAnsiTheme="minorHAnsi" w:cs="Times"/>
        </w:rPr>
        <w:t xml:space="preserve"> </w:t>
      </w:r>
      <w:r>
        <w:rPr>
          <w:rFonts w:asciiTheme="minorHAnsi" w:hAnsiTheme="minorHAnsi" w:cs="Times"/>
        </w:rPr>
        <w:t xml:space="preserve">critiques of the role of social media and the internet in sparking and sustaining political dissent and activism </w:t>
      </w:r>
      <w:r w:rsidR="006251B5" w:rsidRPr="006251B5">
        <w:rPr>
          <w:rFonts w:asciiTheme="minorHAnsi" w:hAnsiTheme="minorHAnsi" w:cs="Times"/>
        </w:rPr>
        <w:t xml:space="preserve">informed </w:t>
      </w:r>
      <w:r w:rsidR="006F4C65">
        <w:rPr>
          <w:rFonts w:asciiTheme="minorHAnsi" w:hAnsiTheme="minorHAnsi" w:cs="Times"/>
        </w:rPr>
        <w:t xml:space="preserve">the Communication department’s </w:t>
      </w:r>
      <w:r w:rsidR="006251B5" w:rsidRPr="006251B5">
        <w:rPr>
          <w:rFonts w:asciiTheme="minorHAnsi" w:hAnsiTheme="minorHAnsi" w:cs="Times"/>
        </w:rPr>
        <w:t xml:space="preserve">internal </w:t>
      </w:r>
      <w:r w:rsidR="006F4C65">
        <w:rPr>
          <w:rFonts w:asciiTheme="minorHAnsi" w:hAnsiTheme="minorHAnsi" w:cs="Times"/>
        </w:rPr>
        <w:t>thinking on the role of technology in social mobilization and activism.</w:t>
      </w:r>
      <w:r w:rsidR="006F4C65" w:rsidRPr="006251B5" w:rsidDel="006F4C65">
        <w:rPr>
          <w:rFonts w:asciiTheme="minorHAnsi" w:hAnsiTheme="minorHAnsi" w:cs="Times"/>
        </w:rPr>
        <w:t xml:space="preserve"> </w:t>
      </w:r>
      <w:r w:rsidR="006251B5" w:rsidRPr="006251B5">
        <w:rPr>
          <w:rFonts w:asciiTheme="minorHAnsi" w:hAnsiTheme="minorHAnsi" w:cs="Times"/>
        </w:rPr>
        <w:t>Thomas Kellogg</w:t>
      </w:r>
      <w:r w:rsidR="006F4C65">
        <w:rPr>
          <w:rFonts w:asciiTheme="minorHAnsi" w:hAnsiTheme="minorHAnsi" w:cs="Times"/>
        </w:rPr>
        <w:t>, of the China program,</w:t>
      </w:r>
      <w:r w:rsidR="006251B5" w:rsidRPr="006251B5">
        <w:rPr>
          <w:rFonts w:asciiTheme="minorHAnsi" w:hAnsiTheme="minorHAnsi" w:cs="Times"/>
        </w:rPr>
        <w:t xml:space="preserve"> used the example of Howard French whose </w:t>
      </w:r>
      <w:r w:rsidR="006F4C65">
        <w:rPr>
          <w:rFonts w:asciiTheme="minorHAnsi" w:hAnsiTheme="minorHAnsi" w:cs="Times"/>
        </w:rPr>
        <w:t xml:space="preserve">reportage on </w:t>
      </w:r>
      <w:r w:rsidR="006251B5" w:rsidRPr="006251B5">
        <w:rPr>
          <w:rFonts w:asciiTheme="minorHAnsi" w:hAnsiTheme="minorHAnsi" w:cs="Times"/>
        </w:rPr>
        <w:t xml:space="preserve">Chinese migration </w:t>
      </w:r>
      <w:r w:rsidR="006F4C65">
        <w:rPr>
          <w:rFonts w:asciiTheme="minorHAnsi" w:hAnsiTheme="minorHAnsi" w:cs="Times"/>
        </w:rPr>
        <w:t xml:space="preserve">to </w:t>
      </w:r>
      <w:r w:rsidR="006251B5" w:rsidRPr="006251B5">
        <w:rPr>
          <w:rFonts w:asciiTheme="minorHAnsi" w:hAnsiTheme="minorHAnsi" w:cs="Times"/>
        </w:rPr>
        <w:t xml:space="preserve">Africa disrupted </w:t>
      </w:r>
      <w:r w:rsidR="006F4C65">
        <w:rPr>
          <w:rFonts w:asciiTheme="minorHAnsi" w:hAnsiTheme="minorHAnsi" w:cs="Times"/>
        </w:rPr>
        <w:t xml:space="preserve">accepted viewpoints </w:t>
      </w:r>
      <w:r w:rsidR="006251B5" w:rsidRPr="006251B5">
        <w:rPr>
          <w:rFonts w:asciiTheme="minorHAnsi" w:hAnsiTheme="minorHAnsi" w:cs="Times"/>
        </w:rPr>
        <w:t xml:space="preserve">within </w:t>
      </w:r>
      <w:r w:rsidR="006F4C65">
        <w:rPr>
          <w:rFonts w:asciiTheme="minorHAnsi" w:hAnsiTheme="minorHAnsi" w:cs="Times"/>
        </w:rPr>
        <w:t xml:space="preserve">our staff and partners in </w:t>
      </w:r>
      <w:r w:rsidR="00B60EBE">
        <w:rPr>
          <w:rFonts w:asciiTheme="minorHAnsi" w:hAnsiTheme="minorHAnsi" w:cs="Times"/>
        </w:rPr>
        <w:t>Africa</w:t>
      </w:r>
      <w:r w:rsidR="006F4C65">
        <w:rPr>
          <w:rFonts w:asciiTheme="minorHAnsi" w:hAnsiTheme="minorHAnsi" w:cs="Times"/>
        </w:rPr>
        <w:t>,</w:t>
      </w:r>
      <w:r w:rsidR="00B60EBE">
        <w:rPr>
          <w:rFonts w:asciiTheme="minorHAnsi" w:hAnsiTheme="minorHAnsi" w:cs="Times"/>
        </w:rPr>
        <w:t xml:space="preserve"> and ultimately stimulated </w:t>
      </w:r>
      <w:r w:rsidR="006251B5" w:rsidRPr="006251B5">
        <w:rPr>
          <w:rFonts w:asciiTheme="minorHAnsi" w:hAnsiTheme="minorHAnsi" w:cs="Times"/>
        </w:rPr>
        <w:t>a series of rich conversations between</w:t>
      </w:r>
      <w:r w:rsidR="006F4C65">
        <w:rPr>
          <w:rFonts w:asciiTheme="minorHAnsi" w:hAnsiTheme="minorHAnsi" w:cs="Times"/>
        </w:rPr>
        <w:t xml:space="preserve"> his program and</w:t>
      </w:r>
      <w:r w:rsidR="006251B5" w:rsidRPr="006251B5">
        <w:rPr>
          <w:rFonts w:asciiTheme="minorHAnsi" w:hAnsiTheme="minorHAnsi" w:cs="Times"/>
        </w:rPr>
        <w:t xml:space="preserve"> the </w:t>
      </w:r>
      <w:r w:rsidR="006F4C65">
        <w:rPr>
          <w:rFonts w:asciiTheme="minorHAnsi" w:hAnsiTheme="minorHAnsi" w:cs="Times"/>
        </w:rPr>
        <w:t xml:space="preserve">African </w:t>
      </w:r>
      <w:r w:rsidR="006251B5" w:rsidRPr="006251B5">
        <w:rPr>
          <w:rFonts w:asciiTheme="minorHAnsi" w:hAnsiTheme="minorHAnsi" w:cs="Times"/>
        </w:rPr>
        <w:t xml:space="preserve">foundations. Lastly, </w:t>
      </w:r>
      <w:r w:rsidR="006F4C65">
        <w:rPr>
          <w:rFonts w:asciiTheme="minorHAnsi" w:hAnsiTheme="minorHAnsi" w:cs="Times"/>
        </w:rPr>
        <w:t xml:space="preserve">Cohen noted </w:t>
      </w:r>
      <w:r w:rsidR="006251B5" w:rsidRPr="006251B5">
        <w:rPr>
          <w:rFonts w:asciiTheme="minorHAnsi" w:hAnsiTheme="minorHAnsi" w:cs="Times"/>
        </w:rPr>
        <w:t xml:space="preserve">that PHP’s </w:t>
      </w:r>
      <w:r w:rsidR="006F4C65">
        <w:rPr>
          <w:rFonts w:asciiTheme="minorHAnsi" w:hAnsiTheme="minorHAnsi" w:cs="Times"/>
        </w:rPr>
        <w:t xml:space="preserve">programming </w:t>
      </w:r>
      <w:r w:rsidR="006251B5" w:rsidRPr="006251B5">
        <w:rPr>
          <w:rFonts w:asciiTheme="minorHAnsi" w:hAnsiTheme="minorHAnsi" w:cs="Times"/>
        </w:rPr>
        <w:t xml:space="preserve">on </w:t>
      </w:r>
      <w:r w:rsidR="006F4C65">
        <w:rPr>
          <w:rFonts w:asciiTheme="minorHAnsi" w:hAnsiTheme="minorHAnsi" w:cs="Times"/>
        </w:rPr>
        <w:t xml:space="preserve">police reform within the harm reduction context </w:t>
      </w:r>
      <w:r w:rsidR="006251B5" w:rsidRPr="006251B5">
        <w:rPr>
          <w:rFonts w:asciiTheme="minorHAnsi" w:hAnsiTheme="minorHAnsi" w:cs="Times"/>
        </w:rPr>
        <w:t xml:space="preserve">increased in size and sophistication as result of </w:t>
      </w:r>
      <w:r w:rsidR="006F4C65">
        <w:rPr>
          <w:rFonts w:asciiTheme="minorHAnsi" w:hAnsiTheme="minorHAnsi" w:cs="Times"/>
        </w:rPr>
        <w:t>its</w:t>
      </w:r>
      <w:r w:rsidR="006F4C65" w:rsidRPr="006251B5">
        <w:rPr>
          <w:rFonts w:asciiTheme="minorHAnsi" w:hAnsiTheme="minorHAnsi" w:cs="Times"/>
        </w:rPr>
        <w:t xml:space="preserve"> </w:t>
      </w:r>
      <w:r w:rsidR="006251B5" w:rsidRPr="006251B5">
        <w:rPr>
          <w:rFonts w:asciiTheme="minorHAnsi" w:hAnsiTheme="minorHAnsi" w:cs="Times"/>
        </w:rPr>
        <w:t>interactions with Mark Schoofs.</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6251B5" w:rsidRPr="006251B5" w:rsidRDefault="006251B5" w:rsidP="006251B5">
      <w:pPr>
        <w:spacing w:before="2" w:after="2"/>
        <w:rPr>
          <w:rFonts w:asciiTheme="minorHAnsi" w:hAnsiTheme="minorHAnsi"/>
        </w:rPr>
      </w:pPr>
      <w:r w:rsidRPr="006251B5">
        <w:rPr>
          <w:rFonts w:asciiTheme="minorHAnsi" w:hAnsiTheme="minorHAnsi" w:cs="Times"/>
        </w:rPr>
        <w:t xml:space="preserve">Program </w:t>
      </w:r>
      <w:r w:rsidR="006C0B0F">
        <w:rPr>
          <w:rFonts w:asciiTheme="minorHAnsi" w:hAnsiTheme="minorHAnsi" w:cs="Times"/>
        </w:rPr>
        <w:t xml:space="preserve">staff </w:t>
      </w:r>
      <w:r w:rsidRPr="006251B5">
        <w:rPr>
          <w:rFonts w:asciiTheme="minorHAnsi" w:hAnsiTheme="minorHAnsi" w:cs="Times"/>
        </w:rPr>
        <w:t xml:space="preserve">noted that one of the ways </w:t>
      </w:r>
      <w:r w:rsidR="006F4C65">
        <w:rPr>
          <w:rFonts w:asciiTheme="minorHAnsi" w:hAnsiTheme="minorHAnsi" w:cs="Times"/>
        </w:rPr>
        <w:t xml:space="preserve">of conceptualizing </w:t>
      </w:r>
      <w:r w:rsidRPr="006251B5">
        <w:rPr>
          <w:rFonts w:asciiTheme="minorHAnsi" w:hAnsiTheme="minorHAnsi" w:cs="Times"/>
        </w:rPr>
        <w:t xml:space="preserve">a successful fellowship is in terms of </w:t>
      </w:r>
      <w:r w:rsidR="006F4C65">
        <w:rPr>
          <w:rFonts w:asciiTheme="minorHAnsi" w:hAnsiTheme="minorHAnsi" w:cs="Times"/>
        </w:rPr>
        <w:t xml:space="preserve">a fellow’s engagement </w:t>
      </w:r>
      <w:r w:rsidRPr="006251B5">
        <w:rPr>
          <w:rFonts w:asciiTheme="minorHAnsi" w:hAnsiTheme="minorHAnsi" w:cs="Times"/>
        </w:rPr>
        <w:t>with OSF. While the level of engagement may be hard to predict before a fellow is selected, the Program emphasized two variables affect</w:t>
      </w:r>
      <w:r w:rsidR="0083627F">
        <w:rPr>
          <w:rFonts w:asciiTheme="minorHAnsi" w:hAnsiTheme="minorHAnsi" w:cs="Times"/>
        </w:rPr>
        <w:t>ing</w:t>
      </w:r>
      <w:r w:rsidRPr="006251B5">
        <w:rPr>
          <w:rFonts w:asciiTheme="minorHAnsi" w:hAnsiTheme="minorHAnsi" w:cs="Times"/>
        </w:rPr>
        <w:t xml:space="preserve"> success </w:t>
      </w:r>
      <w:r w:rsidR="0083627F">
        <w:rPr>
          <w:rFonts w:asciiTheme="minorHAnsi" w:hAnsiTheme="minorHAnsi" w:cs="Times"/>
        </w:rPr>
        <w:t>in choreographing dissonance</w:t>
      </w:r>
      <w:r w:rsidRPr="006251B5">
        <w:rPr>
          <w:rFonts w:asciiTheme="minorHAnsi" w:hAnsiTheme="minorHAnsi" w:cs="Times"/>
        </w:rPr>
        <w:t xml:space="preserve">: the personalized nature of </w:t>
      </w:r>
      <w:r w:rsidR="006F4C65">
        <w:rPr>
          <w:rFonts w:asciiTheme="minorHAnsi" w:hAnsiTheme="minorHAnsi" w:cs="Times"/>
        </w:rPr>
        <w:t xml:space="preserve">the interactions between </w:t>
      </w:r>
      <w:r w:rsidR="006C0B0F">
        <w:rPr>
          <w:rFonts w:asciiTheme="minorHAnsi" w:hAnsiTheme="minorHAnsi" w:cs="Times"/>
        </w:rPr>
        <w:t>F</w:t>
      </w:r>
      <w:r w:rsidR="006F4C65">
        <w:rPr>
          <w:rFonts w:asciiTheme="minorHAnsi" w:hAnsiTheme="minorHAnsi" w:cs="Times"/>
        </w:rPr>
        <w:t>ellowship program staff and individual fellows,</w:t>
      </w:r>
      <w:r w:rsidRPr="006251B5">
        <w:rPr>
          <w:rFonts w:asciiTheme="minorHAnsi" w:hAnsiTheme="minorHAnsi" w:cs="Times"/>
        </w:rPr>
        <w:t xml:space="preserve"> and the willingness of programs to interact with new</w:t>
      </w:r>
      <w:r w:rsidR="006F4C65">
        <w:rPr>
          <w:rFonts w:asciiTheme="minorHAnsi" w:hAnsiTheme="minorHAnsi" w:cs="Times"/>
        </w:rPr>
        <w:t>, sometimes challenging,</w:t>
      </w:r>
      <w:r w:rsidRPr="006251B5">
        <w:rPr>
          <w:rFonts w:asciiTheme="minorHAnsi" w:hAnsiTheme="minorHAnsi" w:cs="Times"/>
        </w:rPr>
        <w:t xml:space="preserve"> ideas. </w:t>
      </w:r>
      <w:r w:rsidR="0083627F">
        <w:rPr>
          <w:rFonts w:asciiTheme="minorHAnsi" w:hAnsiTheme="minorHAnsi" w:cs="Times"/>
        </w:rPr>
        <w:t>Fellowship staff</w:t>
      </w:r>
      <w:r w:rsidR="0083627F" w:rsidRPr="006251B5">
        <w:rPr>
          <w:rFonts w:asciiTheme="minorHAnsi" w:hAnsiTheme="minorHAnsi" w:cs="Times"/>
        </w:rPr>
        <w:t xml:space="preserve"> </w:t>
      </w:r>
      <w:r w:rsidRPr="006251B5">
        <w:rPr>
          <w:rFonts w:asciiTheme="minorHAnsi" w:hAnsiTheme="minorHAnsi" w:cs="Times"/>
        </w:rPr>
        <w:t xml:space="preserve">acknowledged that </w:t>
      </w:r>
      <w:r w:rsidR="006F4C65">
        <w:rPr>
          <w:rFonts w:asciiTheme="minorHAnsi" w:hAnsiTheme="minorHAnsi" w:cs="Times"/>
        </w:rPr>
        <w:t xml:space="preserve">contributing </w:t>
      </w:r>
      <w:r w:rsidRPr="006251B5">
        <w:rPr>
          <w:rFonts w:asciiTheme="minorHAnsi" w:hAnsiTheme="minorHAnsi" w:cs="Times"/>
        </w:rPr>
        <w:t>contrarian viewpoints into the organization’s framework can become a delicate balancing act</w:t>
      </w:r>
      <w:r w:rsidR="00E336CA">
        <w:rPr>
          <w:rFonts w:asciiTheme="minorHAnsi" w:hAnsiTheme="minorHAnsi" w:cs="Times"/>
        </w:rPr>
        <w:t>, especially since the Program sees the OSF network as its primary Field</w:t>
      </w:r>
      <w:r w:rsidRPr="006251B5">
        <w:rPr>
          <w:rFonts w:asciiTheme="minorHAnsi" w:hAnsiTheme="minorHAnsi" w:cs="Times"/>
        </w:rPr>
        <w:t xml:space="preserve">; without buy-in from colleagues, the Program would not be able to operate. Culbreath circled back to the example of James Forman Jr. to underscore how </w:t>
      </w:r>
      <w:r w:rsidR="006F4C65">
        <w:rPr>
          <w:rFonts w:asciiTheme="minorHAnsi" w:hAnsiTheme="minorHAnsi" w:cs="Times"/>
        </w:rPr>
        <w:t xml:space="preserve">staff tensions were mitigated </w:t>
      </w:r>
      <w:r w:rsidRPr="006251B5">
        <w:rPr>
          <w:rFonts w:asciiTheme="minorHAnsi" w:hAnsiTheme="minorHAnsi" w:cs="Times"/>
        </w:rPr>
        <w:t xml:space="preserve">as his fellowship project evolved and broadened its focus. </w:t>
      </w:r>
    </w:p>
    <w:p w:rsidR="006251B5" w:rsidRPr="006251B5" w:rsidRDefault="006251B5" w:rsidP="006251B5">
      <w:pPr>
        <w:spacing w:before="2" w:after="2"/>
        <w:rPr>
          <w:rFonts w:asciiTheme="minorHAnsi" w:hAnsiTheme="minorHAnsi"/>
        </w:rPr>
      </w:pPr>
      <w:r w:rsidRPr="006251B5">
        <w:rPr>
          <w:rFonts w:asciiTheme="minorHAnsi" w:hAnsiTheme="minorHAnsi" w:cs="Times"/>
        </w:rPr>
        <w:t> </w:t>
      </w:r>
    </w:p>
    <w:p w:rsidR="000F5EE4" w:rsidRDefault="006F4C65" w:rsidP="006251B5">
      <w:pPr>
        <w:spacing w:before="2" w:after="2"/>
        <w:rPr>
          <w:rFonts w:asciiTheme="minorHAnsi" w:hAnsiTheme="minorHAnsi" w:cs="Times"/>
        </w:rPr>
      </w:pPr>
      <w:r>
        <w:rPr>
          <w:rFonts w:asciiTheme="minorHAnsi" w:hAnsiTheme="minorHAnsi" w:cs="Times"/>
        </w:rPr>
        <w:t>One aspect of the discussion revolved around tracking</w:t>
      </w:r>
      <w:r w:rsidR="000F5EE4">
        <w:rPr>
          <w:rFonts w:asciiTheme="minorHAnsi" w:hAnsiTheme="minorHAnsi" w:cs="Times"/>
        </w:rPr>
        <w:t xml:space="preserve"> finalists who were not selected as fellows to see whether they carried out their dissonant work through other means. </w:t>
      </w:r>
      <w:r w:rsidR="006251B5" w:rsidRPr="006251B5">
        <w:rPr>
          <w:rFonts w:asciiTheme="minorHAnsi" w:hAnsiTheme="minorHAnsi" w:cs="Times"/>
        </w:rPr>
        <w:t>While the Program does not track finalist</w:t>
      </w:r>
      <w:r w:rsidR="000F5EE4">
        <w:rPr>
          <w:rFonts w:asciiTheme="minorHAnsi" w:hAnsiTheme="minorHAnsi" w:cs="Times"/>
        </w:rPr>
        <w:t>s</w:t>
      </w:r>
      <w:r w:rsidR="00F675AE">
        <w:rPr>
          <w:rFonts w:asciiTheme="minorHAnsi" w:hAnsiTheme="minorHAnsi" w:cs="Times"/>
        </w:rPr>
        <w:t xml:space="preserve"> </w:t>
      </w:r>
      <w:r w:rsidR="006251B5" w:rsidRPr="006251B5">
        <w:rPr>
          <w:rFonts w:asciiTheme="minorHAnsi" w:hAnsiTheme="minorHAnsi" w:cs="Times"/>
        </w:rPr>
        <w:t xml:space="preserve">in a systematic fashion, some finalists do end up working with OSF in other capacities as consultants, employees, or board members. </w:t>
      </w:r>
    </w:p>
    <w:p w:rsidR="000F5EE4" w:rsidRDefault="000F5EE4" w:rsidP="006251B5">
      <w:pPr>
        <w:spacing w:before="2" w:after="2"/>
        <w:rPr>
          <w:rFonts w:asciiTheme="minorHAnsi" w:hAnsiTheme="minorHAnsi" w:cs="Times"/>
        </w:rPr>
      </w:pPr>
    </w:p>
    <w:p w:rsidR="006251B5" w:rsidRDefault="006C0B0F" w:rsidP="006251B5">
      <w:pPr>
        <w:spacing w:before="2" w:after="2"/>
        <w:rPr>
          <w:rFonts w:asciiTheme="minorHAnsi" w:hAnsiTheme="minorHAnsi" w:cs="Times"/>
        </w:rPr>
      </w:pPr>
      <w:r>
        <w:rPr>
          <w:rFonts w:asciiTheme="minorHAnsi" w:hAnsiTheme="minorHAnsi" w:cs="Times"/>
        </w:rPr>
        <w:t>Aidoo</w:t>
      </w:r>
      <w:r w:rsidR="000F5EE4">
        <w:rPr>
          <w:rFonts w:asciiTheme="minorHAnsi" w:hAnsiTheme="minorHAnsi" w:cs="Times"/>
        </w:rPr>
        <w:t xml:space="preserve"> returned to the tension that Cohen had alluded to earlier, between the general individual grantmaking goal of supporting exceptional work and the specific fellowship goal of strengthening OSF through challenging its orthodoxies. He </w:t>
      </w:r>
      <w:r w:rsidR="006251B5" w:rsidRPr="006251B5">
        <w:rPr>
          <w:rFonts w:asciiTheme="minorHAnsi" w:hAnsiTheme="minorHAnsi" w:cs="Times"/>
        </w:rPr>
        <w:t>suggested reframing the discussion by adding another beneficiary to the equation: the larger social context that the fellow is working to change. </w:t>
      </w:r>
    </w:p>
    <w:p w:rsidR="000F5EE4" w:rsidRPr="006251B5" w:rsidRDefault="000F5EE4" w:rsidP="006251B5">
      <w:pPr>
        <w:spacing w:before="2" w:after="2"/>
        <w:rPr>
          <w:rFonts w:asciiTheme="minorHAnsi" w:hAnsiTheme="minorHAnsi"/>
        </w:rPr>
      </w:pPr>
    </w:p>
    <w:p w:rsidR="000F5EE4" w:rsidRPr="006C0B0F" w:rsidRDefault="00F675AE" w:rsidP="006251B5">
      <w:pPr>
        <w:spacing w:before="2" w:after="2"/>
        <w:rPr>
          <w:rFonts w:asciiTheme="minorHAnsi" w:hAnsiTheme="minorHAnsi" w:cs="Times"/>
          <w:b/>
          <w:u w:val="single"/>
        </w:rPr>
      </w:pPr>
      <w:r w:rsidRPr="006C0B0F">
        <w:rPr>
          <w:rFonts w:asciiTheme="minorHAnsi" w:hAnsiTheme="minorHAnsi" w:cs="Times"/>
          <w:b/>
          <w:u w:val="single"/>
        </w:rPr>
        <w:t>Moving Forward</w:t>
      </w:r>
    </w:p>
    <w:p w:rsidR="00B2357A" w:rsidRDefault="00D823A9" w:rsidP="006251B5">
      <w:pPr>
        <w:spacing w:before="2" w:after="2"/>
        <w:rPr>
          <w:rFonts w:asciiTheme="minorHAnsi" w:hAnsiTheme="minorHAnsi" w:cs="Times"/>
        </w:rPr>
      </w:pPr>
      <w:r>
        <w:rPr>
          <w:rFonts w:asciiTheme="minorHAnsi" w:hAnsiTheme="minorHAnsi" w:cs="Times"/>
        </w:rPr>
        <w:t xml:space="preserve">Ultimately, the </w:t>
      </w:r>
      <w:r w:rsidR="000F5EE4">
        <w:rPr>
          <w:rFonts w:asciiTheme="minorHAnsi" w:hAnsiTheme="minorHAnsi" w:cs="Times"/>
        </w:rPr>
        <w:t>Portfolio Review</w:t>
      </w:r>
      <w:r>
        <w:rPr>
          <w:rFonts w:asciiTheme="minorHAnsi" w:hAnsiTheme="minorHAnsi" w:cs="Times"/>
        </w:rPr>
        <w:t xml:space="preserve"> conversation provoked the Program to think about further innovative avenues for choreographing dissonance within the OSF network. For example, </w:t>
      </w:r>
      <w:r w:rsidR="000F5EE4">
        <w:rPr>
          <w:rFonts w:asciiTheme="minorHAnsi" w:hAnsiTheme="minorHAnsi" w:cs="Times"/>
        </w:rPr>
        <w:t xml:space="preserve">rather than viewing </w:t>
      </w:r>
      <w:r>
        <w:rPr>
          <w:rFonts w:asciiTheme="minorHAnsi" w:hAnsiTheme="minorHAnsi" w:cs="Times"/>
        </w:rPr>
        <w:t xml:space="preserve">OSF simply </w:t>
      </w:r>
      <w:r w:rsidR="000F5EE4">
        <w:rPr>
          <w:rFonts w:asciiTheme="minorHAnsi" w:hAnsiTheme="minorHAnsi" w:cs="Times"/>
        </w:rPr>
        <w:t xml:space="preserve">as </w:t>
      </w:r>
      <w:r>
        <w:rPr>
          <w:rFonts w:asciiTheme="minorHAnsi" w:hAnsiTheme="minorHAnsi" w:cs="Times"/>
        </w:rPr>
        <w:t xml:space="preserve">the </w:t>
      </w:r>
      <w:r w:rsidR="000F5EE4">
        <w:rPr>
          <w:rFonts w:asciiTheme="minorHAnsi" w:hAnsiTheme="minorHAnsi" w:cs="Times"/>
        </w:rPr>
        <w:t xml:space="preserve">forum </w:t>
      </w:r>
      <w:r>
        <w:rPr>
          <w:rFonts w:asciiTheme="minorHAnsi" w:hAnsiTheme="minorHAnsi" w:cs="Times"/>
        </w:rPr>
        <w:t xml:space="preserve">for contrarian viewpoints, perhaps OSF </w:t>
      </w:r>
      <w:r w:rsidR="006C0B0F">
        <w:rPr>
          <w:rFonts w:asciiTheme="minorHAnsi" w:hAnsiTheme="minorHAnsi" w:cs="Times"/>
        </w:rPr>
        <w:t xml:space="preserve">itself </w:t>
      </w:r>
      <w:r>
        <w:rPr>
          <w:rFonts w:asciiTheme="minorHAnsi" w:hAnsiTheme="minorHAnsi" w:cs="Times"/>
        </w:rPr>
        <w:t xml:space="preserve">and/or </w:t>
      </w:r>
      <w:r w:rsidR="000F5EE4">
        <w:rPr>
          <w:rFonts w:asciiTheme="minorHAnsi" w:hAnsiTheme="minorHAnsi" w:cs="Times"/>
        </w:rPr>
        <w:t xml:space="preserve">strategic </w:t>
      </w:r>
      <w:r>
        <w:rPr>
          <w:rFonts w:asciiTheme="minorHAnsi" w:hAnsiTheme="minorHAnsi" w:cs="Times"/>
        </w:rPr>
        <w:t xml:space="preserve">philanthropy could be the subject matter of a project? </w:t>
      </w:r>
      <w:r w:rsidR="000F5EE4">
        <w:rPr>
          <w:rFonts w:asciiTheme="minorHAnsi" w:hAnsiTheme="minorHAnsi" w:cs="Times"/>
        </w:rPr>
        <w:t xml:space="preserve">Can </w:t>
      </w:r>
      <w:r>
        <w:rPr>
          <w:rFonts w:asciiTheme="minorHAnsi" w:hAnsiTheme="minorHAnsi" w:cs="Times"/>
        </w:rPr>
        <w:t xml:space="preserve">individual grantmaking play a unique role in incorporating dissonant voices throughout OSF? Moving forward, the Program aims to expand OSF’s culture of dissonance by recruiting applicants from non-traditional backgrounds and by organizing events </w:t>
      </w:r>
      <w:r w:rsidR="006C0B0F">
        <w:rPr>
          <w:rFonts w:asciiTheme="minorHAnsi" w:hAnsiTheme="minorHAnsi" w:cs="Times"/>
        </w:rPr>
        <w:t xml:space="preserve">between staff and fellows </w:t>
      </w:r>
      <w:r>
        <w:rPr>
          <w:rFonts w:asciiTheme="minorHAnsi" w:hAnsiTheme="minorHAnsi" w:cs="Times"/>
        </w:rPr>
        <w:t xml:space="preserve">for broader </w:t>
      </w:r>
      <w:r w:rsidR="006C0B0F">
        <w:rPr>
          <w:rFonts w:asciiTheme="minorHAnsi" w:hAnsiTheme="minorHAnsi" w:cs="Times"/>
        </w:rPr>
        <w:t>internal</w:t>
      </w:r>
      <w:r>
        <w:rPr>
          <w:rFonts w:asciiTheme="minorHAnsi" w:hAnsiTheme="minorHAnsi" w:cs="Times"/>
        </w:rPr>
        <w:t xml:space="preserve"> discussion and debate.</w:t>
      </w:r>
      <w:r w:rsidR="000F5EE4">
        <w:rPr>
          <w:rFonts w:asciiTheme="minorHAnsi" w:hAnsiTheme="minorHAnsi" w:cs="Times"/>
        </w:rPr>
        <w:t xml:space="preserve"> </w:t>
      </w:r>
      <w:r w:rsidR="006251B5" w:rsidRPr="006251B5">
        <w:rPr>
          <w:rFonts w:asciiTheme="minorHAnsi" w:hAnsiTheme="minorHAnsi" w:cs="Times"/>
        </w:rPr>
        <w:t>The Program recognizes that in an organization</w:t>
      </w:r>
      <w:r w:rsidR="000F5EE4">
        <w:rPr>
          <w:rFonts w:asciiTheme="minorHAnsi" w:hAnsiTheme="minorHAnsi" w:cs="Times"/>
        </w:rPr>
        <w:t xml:space="preserve"> like OSF,</w:t>
      </w:r>
      <w:r w:rsidR="006251B5" w:rsidRPr="006251B5">
        <w:rPr>
          <w:rFonts w:asciiTheme="minorHAnsi" w:hAnsiTheme="minorHAnsi" w:cs="Times"/>
        </w:rPr>
        <w:t xml:space="preserve"> with </w:t>
      </w:r>
      <w:r w:rsidR="000F5EE4">
        <w:rPr>
          <w:rFonts w:asciiTheme="minorHAnsi" w:hAnsiTheme="minorHAnsi" w:cs="Times"/>
        </w:rPr>
        <w:t>its rich diversity of voices and perspectives</w:t>
      </w:r>
      <w:r w:rsidR="006251B5" w:rsidRPr="006251B5">
        <w:rPr>
          <w:rFonts w:asciiTheme="minorHAnsi" w:hAnsiTheme="minorHAnsi" w:cs="Times"/>
        </w:rPr>
        <w:t>, it may be impossible to really know if and when an ideal level of dissonance</w:t>
      </w:r>
      <w:r w:rsidR="000F5EE4">
        <w:rPr>
          <w:rFonts w:asciiTheme="minorHAnsi" w:hAnsiTheme="minorHAnsi" w:cs="Times"/>
        </w:rPr>
        <w:t xml:space="preserve"> has been achieved, or </w:t>
      </w:r>
      <w:r w:rsidR="00F675AE">
        <w:rPr>
          <w:rFonts w:asciiTheme="minorHAnsi" w:hAnsiTheme="minorHAnsi" w:cs="Times"/>
        </w:rPr>
        <w:t xml:space="preserve">whether such a dissonance ‘saturation point’ </w:t>
      </w:r>
      <w:r w:rsidR="000F5EE4">
        <w:rPr>
          <w:rFonts w:asciiTheme="minorHAnsi" w:hAnsiTheme="minorHAnsi" w:cs="Times"/>
        </w:rPr>
        <w:t>is even possible</w:t>
      </w:r>
      <w:r w:rsidR="00F675AE">
        <w:rPr>
          <w:rFonts w:asciiTheme="minorHAnsi" w:hAnsiTheme="minorHAnsi" w:cs="Times"/>
        </w:rPr>
        <w:t>.</w:t>
      </w:r>
      <w:r w:rsidR="006251B5" w:rsidRPr="006251B5">
        <w:rPr>
          <w:rFonts w:asciiTheme="minorHAnsi" w:hAnsiTheme="minorHAnsi" w:cs="Times"/>
        </w:rPr>
        <w:t xml:space="preserve"> Because the OSF network embodies a wealth of talent, background, and expertise, there will </w:t>
      </w:r>
      <w:r w:rsidR="003766F2">
        <w:rPr>
          <w:rFonts w:asciiTheme="minorHAnsi" w:hAnsiTheme="minorHAnsi" w:cs="Times"/>
        </w:rPr>
        <w:t xml:space="preserve">ostensibly </w:t>
      </w:r>
      <w:r w:rsidR="006251B5" w:rsidRPr="006251B5">
        <w:rPr>
          <w:rFonts w:asciiTheme="minorHAnsi" w:hAnsiTheme="minorHAnsi" w:cs="Times"/>
        </w:rPr>
        <w:t>alway</w:t>
      </w:r>
      <w:r w:rsidR="003766F2">
        <w:rPr>
          <w:rFonts w:asciiTheme="minorHAnsi" w:hAnsiTheme="minorHAnsi" w:cs="Times"/>
        </w:rPr>
        <w:t xml:space="preserve">s be apertures for productive friction and interaction. </w:t>
      </w:r>
    </w:p>
    <w:p w:rsidR="004E2319" w:rsidRPr="006251B5" w:rsidRDefault="004E2319" w:rsidP="004E2319">
      <w:pPr>
        <w:tabs>
          <w:tab w:val="left" w:pos="3952"/>
        </w:tabs>
        <w:rPr>
          <w:rFonts w:asciiTheme="minorHAnsi" w:hAnsiTheme="minorHAnsi"/>
        </w:rPr>
      </w:pPr>
    </w:p>
    <w:sectPr w:rsidR="004E2319" w:rsidRPr="006251B5" w:rsidSect="00F8294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948" w:rsidRDefault="00B25948" w:rsidP="00461469">
      <w:r>
        <w:separator/>
      </w:r>
    </w:p>
  </w:endnote>
  <w:endnote w:type="continuationSeparator" w:id="0">
    <w:p w:rsidR="00B25948" w:rsidRDefault="00B25948" w:rsidP="0046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453026"/>
      <w:docPartObj>
        <w:docPartGallery w:val="Page Numbers (Bottom of Page)"/>
        <w:docPartUnique/>
      </w:docPartObj>
    </w:sdtPr>
    <w:sdtEndPr>
      <w:rPr>
        <w:rFonts w:asciiTheme="minorHAnsi" w:hAnsiTheme="minorHAnsi"/>
        <w:noProof/>
      </w:rPr>
    </w:sdtEndPr>
    <w:sdtContent>
      <w:p w:rsidR="00085CAA" w:rsidRPr="00085CAA" w:rsidRDefault="00085CAA">
        <w:pPr>
          <w:pStyle w:val="Footer"/>
          <w:jc w:val="right"/>
          <w:rPr>
            <w:rFonts w:asciiTheme="minorHAnsi" w:hAnsiTheme="minorHAnsi"/>
          </w:rPr>
        </w:pPr>
        <w:r w:rsidRPr="00085CAA">
          <w:rPr>
            <w:rFonts w:asciiTheme="minorHAnsi" w:hAnsiTheme="minorHAnsi"/>
          </w:rPr>
          <w:fldChar w:fldCharType="begin"/>
        </w:r>
        <w:r w:rsidRPr="00085CAA">
          <w:rPr>
            <w:rFonts w:asciiTheme="minorHAnsi" w:hAnsiTheme="minorHAnsi"/>
          </w:rPr>
          <w:instrText xml:space="preserve"> PAGE   \* MERGEFORMAT </w:instrText>
        </w:r>
        <w:r w:rsidRPr="00085CAA">
          <w:rPr>
            <w:rFonts w:asciiTheme="minorHAnsi" w:hAnsiTheme="minorHAnsi"/>
          </w:rPr>
          <w:fldChar w:fldCharType="separate"/>
        </w:r>
        <w:r w:rsidR="007276CD">
          <w:rPr>
            <w:rFonts w:asciiTheme="minorHAnsi" w:hAnsiTheme="minorHAnsi"/>
            <w:noProof/>
          </w:rPr>
          <w:t>1</w:t>
        </w:r>
        <w:r w:rsidRPr="00085CAA">
          <w:rPr>
            <w:rFonts w:asciiTheme="minorHAnsi" w:hAnsiTheme="minorHAnsi"/>
            <w:noProof/>
          </w:rPr>
          <w:fldChar w:fldCharType="end"/>
        </w:r>
      </w:p>
    </w:sdtContent>
  </w:sdt>
  <w:p w:rsidR="00085CAA" w:rsidRDefault="00085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948" w:rsidRDefault="00B25948" w:rsidP="00461469">
      <w:r>
        <w:separator/>
      </w:r>
    </w:p>
  </w:footnote>
  <w:footnote w:type="continuationSeparator" w:id="0">
    <w:p w:rsidR="00B25948" w:rsidRDefault="00B25948" w:rsidP="00461469">
      <w:r>
        <w:continuationSeparator/>
      </w:r>
    </w:p>
  </w:footnote>
  <w:footnote w:id="1">
    <w:p w:rsidR="00085CAA" w:rsidRDefault="00085CAA">
      <w:pPr>
        <w:pStyle w:val="FootnoteText"/>
      </w:pPr>
      <w:r>
        <w:rPr>
          <w:rStyle w:val="FootnoteReference"/>
        </w:rPr>
        <w:footnoteRef/>
      </w:r>
      <w:r>
        <w:t xml:space="preserve"> The current gender breakdown of contrarian fellows is 2/3 men and 1/3 women.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86A85"/>
    <w:multiLevelType w:val="hybridMultilevel"/>
    <w:tmpl w:val="0A3C15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966712"/>
    <w:multiLevelType w:val="hybridMultilevel"/>
    <w:tmpl w:val="B7DA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116D47"/>
    <w:multiLevelType w:val="hybridMultilevel"/>
    <w:tmpl w:val="C53E8F44"/>
    <w:lvl w:ilvl="0" w:tplc="7764C5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7712FD"/>
    <w:multiLevelType w:val="hybridMultilevel"/>
    <w:tmpl w:val="B09CC17E"/>
    <w:lvl w:ilvl="0" w:tplc="9CD4D8B2">
      <w:numFmt w:val="bullet"/>
      <w:lvlText w:val="-"/>
      <w:lvlJc w:val="left"/>
      <w:pPr>
        <w:ind w:left="975" w:hanging="615"/>
      </w:pPr>
      <w:rPr>
        <w:rFonts w:ascii="Calibri" w:eastAsiaTheme="minorHAnsi" w:hAnsi="Calibri"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752"/>
    <w:rsid w:val="00004361"/>
    <w:rsid w:val="00036BD5"/>
    <w:rsid w:val="000700EB"/>
    <w:rsid w:val="000734E3"/>
    <w:rsid w:val="00085542"/>
    <w:rsid w:val="00085CAA"/>
    <w:rsid w:val="000A5E79"/>
    <w:rsid w:val="000B1752"/>
    <w:rsid w:val="000C42E6"/>
    <w:rsid w:val="000D6BF6"/>
    <w:rsid w:val="000F5EE4"/>
    <w:rsid w:val="00101A30"/>
    <w:rsid w:val="00121A89"/>
    <w:rsid w:val="0013590A"/>
    <w:rsid w:val="00172B5C"/>
    <w:rsid w:val="00180191"/>
    <w:rsid w:val="001B5C87"/>
    <w:rsid w:val="001C05B3"/>
    <w:rsid w:val="0020512D"/>
    <w:rsid w:val="0023597C"/>
    <w:rsid w:val="00246CEB"/>
    <w:rsid w:val="002A3747"/>
    <w:rsid w:val="002B4012"/>
    <w:rsid w:val="002D6E7F"/>
    <w:rsid w:val="002E592A"/>
    <w:rsid w:val="00304A89"/>
    <w:rsid w:val="003071FB"/>
    <w:rsid w:val="00323BDD"/>
    <w:rsid w:val="003256F9"/>
    <w:rsid w:val="00330B19"/>
    <w:rsid w:val="0033543F"/>
    <w:rsid w:val="0035456F"/>
    <w:rsid w:val="003766F2"/>
    <w:rsid w:val="00387308"/>
    <w:rsid w:val="003909B3"/>
    <w:rsid w:val="003A5744"/>
    <w:rsid w:val="003B2FF8"/>
    <w:rsid w:val="003D256B"/>
    <w:rsid w:val="003E1AC7"/>
    <w:rsid w:val="003E294A"/>
    <w:rsid w:val="003E6FEA"/>
    <w:rsid w:val="0040335C"/>
    <w:rsid w:val="004115F6"/>
    <w:rsid w:val="0042234E"/>
    <w:rsid w:val="00431360"/>
    <w:rsid w:val="004357CF"/>
    <w:rsid w:val="0044646E"/>
    <w:rsid w:val="00461469"/>
    <w:rsid w:val="00476EB7"/>
    <w:rsid w:val="0048767B"/>
    <w:rsid w:val="00490F14"/>
    <w:rsid w:val="004A563E"/>
    <w:rsid w:val="004B14AA"/>
    <w:rsid w:val="004D0AD1"/>
    <w:rsid w:val="004E2319"/>
    <w:rsid w:val="00500AC8"/>
    <w:rsid w:val="00531845"/>
    <w:rsid w:val="0054748F"/>
    <w:rsid w:val="005804E9"/>
    <w:rsid w:val="0058259D"/>
    <w:rsid w:val="0059644C"/>
    <w:rsid w:val="005C7D56"/>
    <w:rsid w:val="005D5DD2"/>
    <w:rsid w:val="006074E9"/>
    <w:rsid w:val="006251B5"/>
    <w:rsid w:val="006309BB"/>
    <w:rsid w:val="006344C7"/>
    <w:rsid w:val="00675CF5"/>
    <w:rsid w:val="006C0396"/>
    <w:rsid w:val="006C0B0F"/>
    <w:rsid w:val="006F4C65"/>
    <w:rsid w:val="007218F6"/>
    <w:rsid w:val="00723325"/>
    <w:rsid w:val="007276CD"/>
    <w:rsid w:val="00740D85"/>
    <w:rsid w:val="00754B7D"/>
    <w:rsid w:val="007729B5"/>
    <w:rsid w:val="007A5003"/>
    <w:rsid w:val="007B4079"/>
    <w:rsid w:val="007E53F1"/>
    <w:rsid w:val="007E7527"/>
    <w:rsid w:val="007F6A6A"/>
    <w:rsid w:val="00821AB3"/>
    <w:rsid w:val="0083627F"/>
    <w:rsid w:val="00841DA4"/>
    <w:rsid w:val="00881D49"/>
    <w:rsid w:val="008A43B6"/>
    <w:rsid w:val="008A4DE8"/>
    <w:rsid w:val="008C06F1"/>
    <w:rsid w:val="008F037E"/>
    <w:rsid w:val="00951DA2"/>
    <w:rsid w:val="009671CF"/>
    <w:rsid w:val="009928BE"/>
    <w:rsid w:val="009B2537"/>
    <w:rsid w:val="009C0799"/>
    <w:rsid w:val="009E23CE"/>
    <w:rsid w:val="009F6EFC"/>
    <w:rsid w:val="00A066AD"/>
    <w:rsid w:val="00A40BB5"/>
    <w:rsid w:val="00A4561C"/>
    <w:rsid w:val="00A81CBE"/>
    <w:rsid w:val="00A849A3"/>
    <w:rsid w:val="00A861F2"/>
    <w:rsid w:val="00AA1436"/>
    <w:rsid w:val="00AB0E5C"/>
    <w:rsid w:val="00AF5C30"/>
    <w:rsid w:val="00B2357A"/>
    <w:rsid w:val="00B25948"/>
    <w:rsid w:val="00B343D2"/>
    <w:rsid w:val="00B35A4D"/>
    <w:rsid w:val="00B60EBE"/>
    <w:rsid w:val="00B84883"/>
    <w:rsid w:val="00BA0D85"/>
    <w:rsid w:val="00BC3EC5"/>
    <w:rsid w:val="00BC5AF4"/>
    <w:rsid w:val="00BC5CD2"/>
    <w:rsid w:val="00C030E2"/>
    <w:rsid w:val="00C171D9"/>
    <w:rsid w:val="00C1769A"/>
    <w:rsid w:val="00C3476A"/>
    <w:rsid w:val="00C51294"/>
    <w:rsid w:val="00C81CF4"/>
    <w:rsid w:val="00CC00CB"/>
    <w:rsid w:val="00D076ED"/>
    <w:rsid w:val="00D240D4"/>
    <w:rsid w:val="00D52835"/>
    <w:rsid w:val="00D74093"/>
    <w:rsid w:val="00D823A9"/>
    <w:rsid w:val="00D83E1B"/>
    <w:rsid w:val="00D9180C"/>
    <w:rsid w:val="00DA7BBE"/>
    <w:rsid w:val="00DF2EEB"/>
    <w:rsid w:val="00E336CA"/>
    <w:rsid w:val="00E53D08"/>
    <w:rsid w:val="00E81B86"/>
    <w:rsid w:val="00E83CDF"/>
    <w:rsid w:val="00EB0F2B"/>
    <w:rsid w:val="00EF1469"/>
    <w:rsid w:val="00F60213"/>
    <w:rsid w:val="00F675AE"/>
    <w:rsid w:val="00F8294A"/>
    <w:rsid w:val="00FD11F3"/>
    <w:rsid w:val="00FD6371"/>
    <w:rsid w:val="00FF0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1B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FF8"/>
    <w:pPr>
      <w:spacing w:after="200" w:line="276" w:lineRule="auto"/>
      <w:ind w:left="720"/>
      <w:contextualSpacing/>
    </w:pPr>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461469"/>
    <w:rPr>
      <w:sz w:val="20"/>
      <w:szCs w:val="20"/>
    </w:rPr>
  </w:style>
  <w:style w:type="character" w:customStyle="1" w:styleId="EndnoteTextChar">
    <w:name w:val="Endnote Text Char"/>
    <w:basedOn w:val="DefaultParagraphFont"/>
    <w:link w:val="EndnoteText"/>
    <w:uiPriority w:val="99"/>
    <w:semiHidden/>
    <w:rsid w:val="00461469"/>
    <w:rPr>
      <w:sz w:val="20"/>
      <w:szCs w:val="20"/>
    </w:rPr>
  </w:style>
  <w:style w:type="character" w:styleId="EndnoteReference">
    <w:name w:val="endnote reference"/>
    <w:basedOn w:val="DefaultParagraphFont"/>
    <w:uiPriority w:val="99"/>
    <w:semiHidden/>
    <w:unhideWhenUsed/>
    <w:rsid w:val="00461469"/>
    <w:rPr>
      <w:vertAlign w:val="superscript"/>
    </w:rPr>
  </w:style>
  <w:style w:type="paragraph" w:styleId="FootnoteText">
    <w:name w:val="footnote text"/>
    <w:basedOn w:val="Normal"/>
    <w:link w:val="FootnoteTextChar"/>
    <w:uiPriority w:val="99"/>
    <w:semiHidden/>
    <w:unhideWhenUsed/>
    <w:rsid w:val="00461469"/>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61469"/>
    <w:rPr>
      <w:sz w:val="20"/>
      <w:szCs w:val="20"/>
    </w:rPr>
  </w:style>
  <w:style w:type="character" w:styleId="FootnoteReference">
    <w:name w:val="footnote reference"/>
    <w:basedOn w:val="DefaultParagraphFont"/>
    <w:uiPriority w:val="99"/>
    <w:semiHidden/>
    <w:unhideWhenUsed/>
    <w:rsid w:val="00461469"/>
    <w:rPr>
      <w:vertAlign w:val="superscript"/>
    </w:rPr>
  </w:style>
  <w:style w:type="paragraph" w:styleId="Header">
    <w:name w:val="header"/>
    <w:basedOn w:val="Normal"/>
    <w:link w:val="HeaderChar"/>
    <w:uiPriority w:val="99"/>
    <w:unhideWhenUsed/>
    <w:rsid w:val="00085CAA"/>
    <w:pPr>
      <w:tabs>
        <w:tab w:val="center" w:pos="4680"/>
        <w:tab w:val="right" w:pos="9360"/>
      </w:tabs>
    </w:pPr>
  </w:style>
  <w:style w:type="character" w:customStyle="1" w:styleId="HeaderChar">
    <w:name w:val="Header Char"/>
    <w:basedOn w:val="DefaultParagraphFont"/>
    <w:link w:val="Header"/>
    <w:uiPriority w:val="99"/>
    <w:rsid w:val="00085CAA"/>
    <w:rPr>
      <w:rFonts w:ascii="Times New Roman" w:hAnsi="Times New Roman" w:cs="Times New Roman"/>
      <w:sz w:val="24"/>
      <w:szCs w:val="24"/>
    </w:rPr>
  </w:style>
  <w:style w:type="paragraph" w:styleId="Footer">
    <w:name w:val="footer"/>
    <w:basedOn w:val="Normal"/>
    <w:link w:val="FooterChar"/>
    <w:uiPriority w:val="99"/>
    <w:unhideWhenUsed/>
    <w:rsid w:val="00085CAA"/>
    <w:pPr>
      <w:tabs>
        <w:tab w:val="center" w:pos="4680"/>
        <w:tab w:val="right" w:pos="9360"/>
      </w:tabs>
    </w:pPr>
  </w:style>
  <w:style w:type="character" w:customStyle="1" w:styleId="FooterChar">
    <w:name w:val="Footer Char"/>
    <w:basedOn w:val="DefaultParagraphFont"/>
    <w:link w:val="Footer"/>
    <w:uiPriority w:val="99"/>
    <w:rsid w:val="00085CA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074E9"/>
    <w:rPr>
      <w:rFonts w:ascii="Tahoma" w:hAnsi="Tahoma" w:cs="Tahoma"/>
      <w:sz w:val="16"/>
      <w:szCs w:val="16"/>
    </w:rPr>
  </w:style>
  <w:style w:type="character" w:customStyle="1" w:styleId="BalloonTextChar">
    <w:name w:val="Balloon Text Char"/>
    <w:basedOn w:val="DefaultParagraphFont"/>
    <w:link w:val="BalloonText"/>
    <w:uiPriority w:val="99"/>
    <w:semiHidden/>
    <w:rsid w:val="006074E9"/>
    <w:rPr>
      <w:rFonts w:ascii="Tahoma" w:hAnsi="Tahoma" w:cs="Tahoma"/>
      <w:sz w:val="16"/>
      <w:szCs w:val="16"/>
    </w:rPr>
  </w:style>
  <w:style w:type="character" w:styleId="CommentReference">
    <w:name w:val="annotation reference"/>
    <w:basedOn w:val="DefaultParagraphFont"/>
    <w:uiPriority w:val="99"/>
    <w:semiHidden/>
    <w:unhideWhenUsed/>
    <w:rsid w:val="00841DA4"/>
    <w:rPr>
      <w:sz w:val="16"/>
      <w:szCs w:val="16"/>
    </w:rPr>
  </w:style>
  <w:style w:type="paragraph" w:styleId="CommentText">
    <w:name w:val="annotation text"/>
    <w:basedOn w:val="Normal"/>
    <w:link w:val="CommentTextChar"/>
    <w:uiPriority w:val="99"/>
    <w:semiHidden/>
    <w:unhideWhenUsed/>
    <w:rsid w:val="00841DA4"/>
    <w:rPr>
      <w:sz w:val="20"/>
      <w:szCs w:val="20"/>
    </w:rPr>
  </w:style>
  <w:style w:type="character" w:customStyle="1" w:styleId="CommentTextChar">
    <w:name w:val="Comment Text Char"/>
    <w:basedOn w:val="DefaultParagraphFont"/>
    <w:link w:val="CommentText"/>
    <w:uiPriority w:val="99"/>
    <w:semiHidden/>
    <w:rsid w:val="00841DA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1DA4"/>
    <w:rPr>
      <w:b/>
      <w:bCs/>
    </w:rPr>
  </w:style>
  <w:style w:type="character" w:customStyle="1" w:styleId="CommentSubjectChar">
    <w:name w:val="Comment Subject Char"/>
    <w:basedOn w:val="CommentTextChar"/>
    <w:link w:val="CommentSubject"/>
    <w:uiPriority w:val="99"/>
    <w:semiHidden/>
    <w:rsid w:val="00841DA4"/>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1B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FF8"/>
    <w:pPr>
      <w:spacing w:after="200" w:line="276" w:lineRule="auto"/>
      <w:ind w:left="720"/>
      <w:contextualSpacing/>
    </w:pPr>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461469"/>
    <w:rPr>
      <w:sz w:val="20"/>
      <w:szCs w:val="20"/>
    </w:rPr>
  </w:style>
  <w:style w:type="character" w:customStyle="1" w:styleId="EndnoteTextChar">
    <w:name w:val="Endnote Text Char"/>
    <w:basedOn w:val="DefaultParagraphFont"/>
    <w:link w:val="EndnoteText"/>
    <w:uiPriority w:val="99"/>
    <w:semiHidden/>
    <w:rsid w:val="00461469"/>
    <w:rPr>
      <w:sz w:val="20"/>
      <w:szCs w:val="20"/>
    </w:rPr>
  </w:style>
  <w:style w:type="character" w:styleId="EndnoteReference">
    <w:name w:val="endnote reference"/>
    <w:basedOn w:val="DefaultParagraphFont"/>
    <w:uiPriority w:val="99"/>
    <w:semiHidden/>
    <w:unhideWhenUsed/>
    <w:rsid w:val="00461469"/>
    <w:rPr>
      <w:vertAlign w:val="superscript"/>
    </w:rPr>
  </w:style>
  <w:style w:type="paragraph" w:styleId="FootnoteText">
    <w:name w:val="footnote text"/>
    <w:basedOn w:val="Normal"/>
    <w:link w:val="FootnoteTextChar"/>
    <w:uiPriority w:val="99"/>
    <w:semiHidden/>
    <w:unhideWhenUsed/>
    <w:rsid w:val="00461469"/>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61469"/>
    <w:rPr>
      <w:sz w:val="20"/>
      <w:szCs w:val="20"/>
    </w:rPr>
  </w:style>
  <w:style w:type="character" w:styleId="FootnoteReference">
    <w:name w:val="footnote reference"/>
    <w:basedOn w:val="DefaultParagraphFont"/>
    <w:uiPriority w:val="99"/>
    <w:semiHidden/>
    <w:unhideWhenUsed/>
    <w:rsid w:val="00461469"/>
    <w:rPr>
      <w:vertAlign w:val="superscript"/>
    </w:rPr>
  </w:style>
  <w:style w:type="paragraph" w:styleId="Header">
    <w:name w:val="header"/>
    <w:basedOn w:val="Normal"/>
    <w:link w:val="HeaderChar"/>
    <w:uiPriority w:val="99"/>
    <w:unhideWhenUsed/>
    <w:rsid w:val="00085CAA"/>
    <w:pPr>
      <w:tabs>
        <w:tab w:val="center" w:pos="4680"/>
        <w:tab w:val="right" w:pos="9360"/>
      </w:tabs>
    </w:pPr>
  </w:style>
  <w:style w:type="character" w:customStyle="1" w:styleId="HeaderChar">
    <w:name w:val="Header Char"/>
    <w:basedOn w:val="DefaultParagraphFont"/>
    <w:link w:val="Header"/>
    <w:uiPriority w:val="99"/>
    <w:rsid w:val="00085CAA"/>
    <w:rPr>
      <w:rFonts w:ascii="Times New Roman" w:hAnsi="Times New Roman" w:cs="Times New Roman"/>
      <w:sz w:val="24"/>
      <w:szCs w:val="24"/>
    </w:rPr>
  </w:style>
  <w:style w:type="paragraph" w:styleId="Footer">
    <w:name w:val="footer"/>
    <w:basedOn w:val="Normal"/>
    <w:link w:val="FooterChar"/>
    <w:uiPriority w:val="99"/>
    <w:unhideWhenUsed/>
    <w:rsid w:val="00085CAA"/>
    <w:pPr>
      <w:tabs>
        <w:tab w:val="center" w:pos="4680"/>
        <w:tab w:val="right" w:pos="9360"/>
      </w:tabs>
    </w:pPr>
  </w:style>
  <w:style w:type="character" w:customStyle="1" w:styleId="FooterChar">
    <w:name w:val="Footer Char"/>
    <w:basedOn w:val="DefaultParagraphFont"/>
    <w:link w:val="Footer"/>
    <w:uiPriority w:val="99"/>
    <w:rsid w:val="00085CA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074E9"/>
    <w:rPr>
      <w:rFonts w:ascii="Tahoma" w:hAnsi="Tahoma" w:cs="Tahoma"/>
      <w:sz w:val="16"/>
      <w:szCs w:val="16"/>
    </w:rPr>
  </w:style>
  <w:style w:type="character" w:customStyle="1" w:styleId="BalloonTextChar">
    <w:name w:val="Balloon Text Char"/>
    <w:basedOn w:val="DefaultParagraphFont"/>
    <w:link w:val="BalloonText"/>
    <w:uiPriority w:val="99"/>
    <w:semiHidden/>
    <w:rsid w:val="006074E9"/>
    <w:rPr>
      <w:rFonts w:ascii="Tahoma" w:hAnsi="Tahoma" w:cs="Tahoma"/>
      <w:sz w:val="16"/>
      <w:szCs w:val="16"/>
    </w:rPr>
  </w:style>
  <w:style w:type="character" w:styleId="CommentReference">
    <w:name w:val="annotation reference"/>
    <w:basedOn w:val="DefaultParagraphFont"/>
    <w:uiPriority w:val="99"/>
    <w:semiHidden/>
    <w:unhideWhenUsed/>
    <w:rsid w:val="00841DA4"/>
    <w:rPr>
      <w:sz w:val="16"/>
      <w:szCs w:val="16"/>
    </w:rPr>
  </w:style>
  <w:style w:type="paragraph" w:styleId="CommentText">
    <w:name w:val="annotation text"/>
    <w:basedOn w:val="Normal"/>
    <w:link w:val="CommentTextChar"/>
    <w:uiPriority w:val="99"/>
    <w:semiHidden/>
    <w:unhideWhenUsed/>
    <w:rsid w:val="00841DA4"/>
    <w:rPr>
      <w:sz w:val="20"/>
      <w:szCs w:val="20"/>
    </w:rPr>
  </w:style>
  <w:style w:type="character" w:customStyle="1" w:styleId="CommentTextChar">
    <w:name w:val="Comment Text Char"/>
    <w:basedOn w:val="DefaultParagraphFont"/>
    <w:link w:val="CommentText"/>
    <w:uiPriority w:val="99"/>
    <w:semiHidden/>
    <w:rsid w:val="00841DA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1DA4"/>
    <w:rPr>
      <w:b/>
      <w:bCs/>
    </w:rPr>
  </w:style>
  <w:style w:type="character" w:customStyle="1" w:styleId="CommentSubjectChar">
    <w:name w:val="Comment Subject Char"/>
    <w:basedOn w:val="CommentTextChar"/>
    <w:link w:val="CommentSubject"/>
    <w:uiPriority w:val="99"/>
    <w:semiHidden/>
    <w:rsid w:val="00841DA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0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9B3E-97EE-48A3-8BA7-BCA098EE0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1520</Words>
  <Characters>8670</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Radwan</dc:creator>
  <cp:lastModifiedBy>Daphne Panayotatos</cp:lastModifiedBy>
  <cp:revision>2</cp:revision>
  <dcterms:created xsi:type="dcterms:W3CDTF">2014-07-22T19:55:00Z</dcterms:created>
  <dcterms:modified xsi:type="dcterms:W3CDTF">2014-07-22T19:55:00Z</dcterms:modified>
</cp:coreProperties>
</file>