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65E69" w14:textId="77777777" w:rsidR="006E402A" w:rsidRDefault="006E402A" w:rsidP="006E402A">
      <w:pPr>
        <w:rPr>
          <w:i/>
        </w:rPr>
      </w:pPr>
      <w:proofErr w:type="gramStart"/>
      <w:r>
        <w:t>Table 2.</w:t>
      </w:r>
      <w:proofErr w:type="gramEnd"/>
      <w:r>
        <w:t xml:space="preserve"> </w:t>
      </w:r>
      <w:r>
        <w:rPr>
          <w:i/>
        </w:rPr>
        <w:t>Review Reports</w:t>
      </w:r>
    </w:p>
    <w:p w14:paraId="57909A1D" w14:textId="076CFB57" w:rsidR="006E402A" w:rsidRPr="0037456F" w:rsidRDefault="006E402A" w:rsidP="006E402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5"/>
        <w:gridCol w:w="6593"/>
        <w:gridCol w:w="3773"/>
      </w:tblGrid>
      <w:tr w:rsidR="006E402A" w:rsidRPr="00D92F5B" w14:paraId="42A3E8A5" w14:textId="77777777" w:rsidTr="003C309B">
        <w:tc>
          <w:tcPr>
            <w:tcW w:w="3755" w:type="dxa"/>
            <w:shd w:val="clear" w:color="auto" w:fill="auto"/>
          </w:tcPr>
          <w:p w14:paraId="61753EAC" w14:textId="77777777" w:rsidR="006E402A" w:rsidRPr="00D92F5B" w:rsidRDefault="006E402A" w:rsidP="006E402A">
            <w:r w:rsidRPr="00D92F5B">
              <w:t>Institution</w:t>
            </w:r>
          </w:p>
        </w:tc>
        <w:tc>
          <w:tcPr>
            <w:tcW w:w="6593" w:type="dxa"/>
            <w:shd w:val="clear" w:color="auto" w:fill="auto"/>
          </w:tcPr>
          <w:p w14:paraId="69F23B27" w14:textId="77777777" w:rsidR="006E402A" w:rsidRPr="00D92F5B" w:rsidRDefault="006E402A" w:rsidP="006E402A">
            <w:r w:rsidRPr="00D92F5B">
              <w:t>Link</w:t>
            </w:r>
          </w:p>
        </w:tc>
        <w:tc>
          <w:tcPr>
            <w:tcW w:w="3773" w:type="dxa"/>
            <w:shd w:val="clear" w:color="auto" w:fill="auto"/>
          </w:tcPr>
          <w:p w14:paraId="0CD42BE0" w14:textId="77777777" w:rsidR="006E402A" w:rsidRPr="00D92F5B" w:rsidRDefault="006E402A" w:rsidP="006E402A">
            <w:r>
              <w:t>Notes</w:t>
            </w:r>
          </w:p>
        </w:tc>
      </w:tr>
      <w:tr w:rsidR="006E402A" w:rsidRPr="00D92F5B" w14:paraId="34677292" w14:textId="77777777" w:rsidTr="003C309B">
        <w:tc>
          <w:tcPr>
            <w:tcW w:w="3755" w:type="dxa"/>
            <w:shd w:val="clear" w:color="auto" w:fill="auto"/>
          </w:tcPr>
          <w:p w14:paraId="2520EB98" w14:textId="77777777" w:rsidR="006E402A" w:rsidRPr="00D92F5B" w:rsidRDefault="006E402A" w:rsidP="006E402A">
            <w:r>
              <w:t>Al</w:t>
            </w:r>
            <w:r w:rsidRPr="00D92F5B">
              <w:t>-Quds Bard College of Arts and Sciences</w:t>
            </w:r>
          </w:p>
        </w:tc>
        <w:tc>
          <w:tcPr>
            <w:tcW w:w="6593" w:type="dxa"/>
            <w:shd w:val="clear" w:color="auto" w:fill="auto"/>
          </w:tcPr>
          <w:p w14:paraId="7AFADE09" w14:textId="77777777" w:rsidR="006E402A" w:rsidRDefault="009A5A53" w:rsidP="006E402A">
            <w:hyperlink r:id="rId7" w:history="1">
              <w:r w:rsidR="006E402A" w:rsidRPr="00B77056">
                <w:rPr>
                  <w:rStyle w:val="Hyperlink"/>
                </w:rPr>
                <w:t>https://osf.box.com/s/xnyfot8uboo4z92nu8cszxgy1hfllsf6</w:t>
              </w:r>
            </w:hyperlink>
          </w:p>
          <w:p w14:paraId="05250BD7" w14:textId="77777777" w:rsidR="006E402A" w:rsidRPr="00D92F5B" w:rsidRDefault="006E402A" w:rsidP="006E402A"/>
        </w:tc>
        <w:tc>
          <w:tcPr>
            <w:tcW w:w="3773" w:type="dxa"/>
            <w:shd w:val="clear" w:color="auto" w:fill="auto"/>
          </w:tcPr>
          <w:p w14:paraId="7943E149" w14:textId="77777777" w:rsidR="006E402A" w:rsidRDefault="006E402A" w:rsidP="006E402A">
            <w:r>
              <w:t xml:space="preserve">Summary of the HESP review report by W. Michael Easton, </w:t>
            </w:r>
            <w:proofErr w:type="spellStart"/>
            <w:r>
              <w:t>Mudar</w:t>
            </w:r>
            <w:proofErr w:type="spellEnd"/>
            <w:r>
              <w:t xml:space="preserve"> </w:t>
            </w:r>
            <w:proofErr w:type="spellStart"/>
            <w:r>
              <w:t>Kassis</w:t>
            </w:r>
            <w:proofErr w:type="spellEnd"/>
            <w:r>
              <w:t xml:space="preserve">, Samar </w:t>
            </w:r>
            <w:proofErr w:type="spellStart"/>
            <w:r>
              <w:t>Abboushi</w:t>
            </w:r>
            <w:proofErr w:type="spellEnd"/>
            <w:r>
              <w:t xml:space="preserve"> and Voldemar Tomusk, 2014.</w:t>
            </w:r>
          </w:p>
          <w:p w14:paraId="3C26B7D6" w14:textId="77777777" w:rsidR="006E402A" w:rsidRPr="00D92F5B" w:rsidRDefault="006E402A" w:rsidP="006E402A">
            <w:r>
              <w:t>Full report available from Voldemar Tomusk</w:t>
            </w:r>
          </w:p>
        </w:tc>
      </w:tr>
      <w:tr w:rsidR="006E402A" w:rsidRPr="00D92F5B" w14:paraId="0CE193DF" w14:textId="77777777" w:rsidTr="003C309B">
        <w:tc>
          <w:tcPr>
            <w:tcW w:w="3755" w:type="dxa"/>
            <w:shd w:val="clear" w:color="auto" w:fill="auto"/>
          </w:tcPr>
          <w:p w14:paraId="7FA31F1B" w14:textId="77777777" w:rsidR="006E402A" w:rsidRPr="00D92F5B" w:rsidRDefault="006E402A" w:rsidP="006E402A">
            <w:r>
              <w:t>American University of Central Asia</w:t>
            </w:r>
          </w:p>
        </w:tc>
        <w:tc>
          <w:tcPr>
            <w:tcW w:w="6593" w:type="dxa"/>
            <w:shd w:val="clear" w:color="auto" w:fill="auto"/>
          </w:tcPr>
          <w:p w14:paraId="2FED475F" w14:textId="77777777" w:rsidR="006E402A" w:rsidRDefault="009A5A53" w:rsidP="006E402A">
            <w:hyperlink r:id="rId8" w:history="1">
              <w:r w:rsidR="006E402A" w:rsidRPr="00B77056">
                <w:rPr>
                  <w:rStyle w:val="Hyperlink"/>
                </w:rPr>
                <w:t>https://osf.box.com/s/hjqvkvue3y7eju65geycoqenai7ruua3</w:t>
              </w:r>
            </w:hyperlink>
          </w:p>
          <w:p w14:paraId="3CD7C507" w14:textId="77777777" w:rsidR="006E402A" w:rsidRDefault="006E402A" w:rsidP="006E402A"/>
        </w:tc>
        <w:tc>
          <w:tcPr>
            <w:tcW w:w="3773" w:type="dxa"/>
            <w:shd w:val="clear" w:color="auto" w:fill="auto"/>
          </w:tcPr>
          <w:p w14:paraId="3CAE7C41" w14:textId="77777777" w:rsidR="006E402A" w:rsidRPr="00D92F5B" w:rsidRDefault="006E402A" w:rsidP="006E402A">
            <w:r>
              <w:t xml:space="preserve">Report to Higher Education Sub-Board by Pat Graham, Andrei </w:t>
            </w:r>
            <w:proofErr w:type="spellStart"/>
            <w:r>
              <w:t>Kortunov</w:t>
            </w:r>
            <w:proofErr w:type="spellEnd"/>
            <w:r>
              <w:t xml:space="preserve"> and </w:t>
            </w:r>
            <w:proofErr w:type="spellStart"/>
            <w:r>
              <w:t>Liviu</w:t>
            </w:r>
            <w:proofErr w:type="spellEnd"/>
            <w:r>
              <w:t xml:space="preserve"> </w:t>
            </w:r>
            <w:proofErr w:type="spellStart"/>
            <w:r>
              <w:t>Matei</w:t>
            </w:r>
            <w:proofErr w:type="spellEnd"/>
            <w:r>
              <w:t>, 2009.</w:t>
            </w:r>
          </w:p>
        </w:tc>
      </w:tr>
      <w:tr w:rsidR="006E402A" w:rsidRPr="00D92F5B" w14:paraId="1D121E73" w14:textId="77777777" w:rsidTr="003C309B">
        <w:tc>
          <w:tcPr>
            <w:tcW w:w="3755" w:type="dxa"/>
            <w:shd w:val="clear" w:color="auto" w:fill="auto"/>
          </w:tcPr>
          <w:p w14:paraId="44F285B6" w14:textId="77777777" w:rsidR="006E402A" w:rsidRPr="00D92F5B" w:rsidRDefault="006E402A" w:rsidP="006E402A">
            <w:r w:rsidRPr="00D92F5B">
              <w:t>American University in Bulgaria</w:t>
            </w:r>
          </w:p>
        </w:tc>
        <w:tc>
          <w:tcPr>
            <w:tcW w:w="6593" w:type="dxa"/>
            <w:shd w:val="clear" w:color="auto" w:fill="auto"/>
          </w:tcPr>
          <w:p w14:paraId="27007DB2" w14:textId="77777777" w:rsidR="006E402A" w:rsidRDefault="009A5A53" w:rsidP="006E402A">
            <w:hyperlink r:id="rId9" w:history="1">
              <w:r w:rsidR="006E402A" w:rsidRPr="00B77056">
                <w:rPr>
                  <w:rStyle w:val="Hyperlink"/>
                </w:rPr>
                <w:t>https://osf.box.com/s/cz7hkv7fnyxdu2mrysxh5owfjplwcecx</w:t>
              </w:r>
            </w:hyperlink>
          </w:p>
          <w:p w14:paraId="58E2E2B0" w14:textId="77777777" w:rsidR="006E402A" w:rsidRPr="00D92F5B" w:rsidRDefault="006E402A" w:rsidP="006E402A"/>
        </w:tc>
        <w:tc>
          <w:tcPr>
            <w:tcW w:w="3773" w:type="dxa"/>
            <w:shd w:val="clear" w:color="auto" w:fill="auto"/>
          </w:tcPr>
          <w:p w14:paraId="131F6FA7" w14:textId="77777777" w:rsidR="006E402A" w:rsidRDefault="006E402A" w:rsidP="006E402A">
            <w:r>
              <w:t xml:space="preserve">AUBG, </w:t>
            </w:r>
            <w:r w:rsidRPr="00064F2A">
              <w:rPr>
                <w:i/>
              </w:rPr>
              <w:t>Fifth-Year Interim Report</w:t>
            </w:r>
            <w:r>
              <w:t>, 2011.</w:t>
            </w:r>
          </w:p>
          <w:p w14:paraId="380B1ADB" w14:textId="77777777" w:rsidR="006E402A" w:rsidRPr="00D92F5B" w:rsidRDefault="006E402A" w:rsidP="006E402A">
            <w:r>
              <w:t>Report to the AUBG accrediting body – the New England Association of Schools and Colleges.</w:t>
            </w:r>
          </w:p>
        </w:tc>
      </w:tr>
      <w:tr w:rsidR="006E402A" w:rsidRPr="00D92F5B" w14:paraId="6BA97CDD" w14:textId="77777777" w:rsidTr="003C309B">
        <w:tc>
          <w:tcPr>
            <w:tcW w:w="3755" w:type="dxa"/>
            <w:shd w:val="clear" w:color="auto" w:fill="auto"/>
          </w:tcPr>
          <w:p w14:paraId="5B26E1EA" w14:textId="77777777" w:rsidR="006E402A" w:rsidRPr="00D92F5B" w:rsidRDefault="006E402A" w:rsidP="006E402A">
            <w:r w:rsidRPr="00D92F5B">
              <w:t>European Humanities University</w:t>
            </w:r>
          </w:p>
        </w:tc>
        <w:tc>
          <w:tcPr>
            <w:tcW w:w="6593" w:type="dxa"/>
            <w:shd w:val="clear" w:color="auto" w:fill="auto"/>
          </w:tcPr>
          <w:p w14:paraId="7DB5BA6D" w14:textId="77777777" w:rsidR="006E402A" w:rsidRDefault="009A5A53" w:rsidP="006E402A">
            <w:hyperlink r:id="rId10" w:history="1">
              <w:r w:rsidR="006E402A" w:rsidRPr="00B77056">
                <w:rPr>
                  <w:rStyle w:val="Hyperlink"/>
                </w:rPr>
                <w:t>https://osf.box.com/s/0ns80xb300dmueilf4nysoxourk0w32k</w:t>
              </w:r>
            </w:hyperlink>
          </w:p>
          <w:p w14:paraId="3FBDE16E" w14:textId="77777777" w:rsidR="006E402A" w:rsidRPr="00D92F5B" w:rsidRDefault="006E402A" w:rsidP="006E402A"/>
        </w:tc>
        <w:tc>
          <w:tcPr>
            <w:tcW w:w="3773" w:type="dxa"/>
            <w:shd w:val="clear" w:color="auto" w:fill="auto"/>
          </w:tcPr>
          <w:p w14:paraId="727E2049" w14:textId="77777777" w:rsidR="006E402A" w:rsidRPr="00D92F5B" w:rsidRDefault="006E402A" w:rsidP="006E402A">
            <w:r>
              <w:t xml:space="preserve">European University Association – Institutional Evaluation </w:t>
            </w:r>
            <w:proofErr w:type="spellStart"/>
            <w:r>
              <w:t>Programme</w:t>
            </w:r>
            <w:proofErr w:type="spellEnd"/>
            <w:r>
              <w:t xml:space="preserve">, </w:t>
            </w:r>
            <w:r w:rsidRPr="00794E62">
              <w:rPr>
                <w:i/>
              </w:rPr>
              <w:t>European Humanities University: Evaluation Report</w:t>
            </w:r>
            <w:r>
              <w:t>, 2014.</w:t>
            </w:r>
          </w:p>
        </w:tc>
      </w:tr>
      <w:tr w:rsidR="006E402A" w:rsidRPr="00D92F5B" w14:paraId="051548C1" w14:textId="77777777" w:rsidTr="003C309B">
        <w:tc>
          <w:tcPr>
            <w:tcW w:w="3755" w:type="dxa"/>
            <w:shd w:val="clear" w:color="auto" w:fill="auto"/>
          </w:tcPr>
          <w:p w14:paraId="60281D4C" w14:textId="77777777" w:rsidR="006E402A" w:rsidRPr="00D92F5B" w:rsidRDefault="006E402A" w:rsidP="006E402A">
            <w:r w:rsidRPr="00D92F5B">
              <w:t>Graduate School for Social Research</w:t>
            </w:r>
          </w:p>
        </w:tc>
        <w:tc>
          <w:tcPr>
            <w:tcW w:w="6593" w:type="dxa"/>
            <w:shd w:val="clear" w:color="auto" w:fill="auto"/>
          </w:tcPr>
          <w:p w14:paraId="7DF8E5EA" w14:textId="77777777" w:rsidR="006E402A" w:rsidRDefault="009A5A53" w:rsidP="006E402A">
            <w:hyperlink r:id="rId11" w:history="1">
              <w:r w:rsidR="006E402A" w:rsidRPr="00B77056">
                <w:rPr>
                  <w:rStyle w:val="Hyperlink"/>
                </w:rPr>
                <w:t>https://osf.box.com/s/d7sk8htey4bcsxcfzmzl6e08a1ucvrky</w:t>
              </w:r>
            </w:hyperlink>
          </w:p>
          <w:p w14:paraId="50994522" w14:textId="77777777" w:rsidR="006E402A" w:rsidRPr="00D92F5B" w:rsidRDefault="006E402A" w:rsidP="006E402A"/>
        </w:tc>
        <w:tc>
          <w:tcPr>
            <w:tcW w:w="3773" w:type="dxa"/>
            <w:shd w:val="clear" w:color="auto" w:fill="auto"/>
          </w:tcPr>
          <w:p w14:paraId="22FDFE66" w14:textId="77777777" w:rsidR="006E402A" w:rsidRPr="00D92F5B" w:rsidRDefault="006E402A" w:rsidP="006E402A">
            <w:r>
              <w:t>HESP review report by Michael D. Kennedy and Anthony W. Morgan, 2005</w:t>
            </w:r>
          </w:p>
        </w:tc>
      </w:tr>
      <w:tr w:rsidR="006E402A" w:rsidRPr="00D92F5B" w14:paraId="49575459" w14:textId="77777777" w:rsidTr="003C309B">
        <w:tc>
          <w:tcPr>
            <w:tcW w:w="3755" w:type="dxa"/>
            <w:shd w:val="clear" w:color="auto" w:fill="auto"/>
          </w:tcPr>
          <w:p w14:paraId="1C94C259" w14:textId="77777777" w:rsidR="006E402A" w:rsidRPr="00D92F5B" w:rsidRDefault="006E402A" w:rsidP="006E402A">
            <w:r w:rsidRPr="00D92F5B">
              <w:t>Moscow School of Social and Economic Sciences</w:t>
            </w:r>
          </w:p>
        </w:tc>
        <w:tc>
          <w:tcPr>
            <w:tcW w:w="6593" w:type="dxa"/>
            <w:shd w:val="clear" w:color="auto" w:fill="auto"/>
          </w:tcPr>
          <w:p w14:paraId="11F08695" w14:textId="77777777" w:rsidR="006E402A" w:rsidRDefault="009A5A53" w:rsidP="006E402A">
            <w:hyperlink r:id="rId12" w:history="1">
              <w:r w:rsidR="006E402A" w:rsidRPr="00B77056">
                <w:rPr>
                  <w:rStyle w:val="Hyperlink"/>
                </w:rPr>
                <w:t>https://osf.box.com/s/v04uk89vrvr8e9zyrep7o0xnzw4bhjhn</w:t>
              </w:r>
            </w:hyperlink>
          </w:p>
          <w:p w14:paraId="5367C916" w14:textId="77777777" w:rsidR="006E402A" w:rsidRPr="00D92F5B" w:rsidRDefault="006E402A" w:rsidP="006E402A"/>
        </w:tc>
        <w:tc>
          <w:tcPr>
            <w:tcW w:w="3773" w:type="dxa"/>
            <w:shd w:val="clear" w:color="auto" w:fill="auto"/>
          </w:tcPr>
          <w:p w14:paraId="4F9A2B5B" w14:textId="77777777" w:rsidR="006E402A" w:rsidRDefault="006E402A" w:rsidP="006E402A">
            <w:r>
              <w:t>HESP Review report  by S. Neil MacFarlane,</w:t>
            </w:r>
          </w:p>
          <w:p w14:paraId="687E1E25" w14:textId="77777777" w:rsidR="006E402A" w:rsidRPr="00D92F5B" w:rsidRDefault="006E402A" w:rsidP="006E402A">
            <w:r>
              <w:t xml:space="preserve">W. Michael Easton, Voldemar Tomusk, Katalin Miklos, 2008 </w:t>
            </w:r>
          </w:p>
        </w:tc>
      </w:tr>
      <w:tr w:rsidR="006E402A" w:rsidRPr="00D92F5B" w14:paraId="09BB2658" w14:textId="77777777" w:rsidTr="003C309B">
        <w:tc>
          <w:tcPr>
            <w:tcW w:w="3755" w:type="dxa"/>
            <w:shd w:val="clear" w:color="auto" w:fill="auto"/>
          </w:tcPr>
          <w:p w14:paraId="364BAB2E" w14:textId="77777777" w:rsidR="006E402A" w:rsidRPr="00D92F5B" w:rsidRDefault="006E402A" w:rsidP="006E402A">
            <w:proofErr w:type="spellStart"/>
            <w:r w:rsidRPr="00D92F5B">
              <w:t>Nepa</w:t>
            </w:r>
            <w:proofErr w:type="spellEnd"/>
            <w:r w:rsidRPr="00D92F5B">
              <w:t xml:space="preserve"> School of Social Sciences and Humanities</w:t>
            </w:r>
          </w:p>
        </w:tc>
        <w:tc>
          <w:tcPr>
            <w:tcW w:w="6593" w:type="dxa"/>
            <w:shd w:val="clear" w:color="auto" w:fill="auto"/>
          </w:tcPr>
          <w:p w14:paraId="0FF2DD2E" w14:textId="77777777" w:rsidR="006E402A" w:rsidRDefault="009A5A53" w:rsidP="006E402A">
            <w:hyperlink r:id="rId13" w:history="1">
              <w:r w:rsidR="006E402A" w:rsidRPr="00B77056">
                <w:rPr>
                  <w:rStyle w:val="Hyperlink"/>
                </w:rPr>
                <w:t>https://osf.box.com/s/zwxdrrr6lcv2esf2vpidtxov9k7f7cl1</w:t>
              </w:r>
            </w:hyperlink>
          </w:p>
          <w:p w14:paraId="731BDC8A" w14:textId="77777777" w:rsidR="006E402A" w:rsidRPr="00D92F5B" w:rsidRDefault="006E402A" w:rsidP="006E402A"/>
        </w:tc>
        <w:tc>
          <w:tcPr>
            <w:tcW w:w="3773" w:type="dxa"/>
            <w:shd w:val="clear" w:color="auto" w:fill="auto"/>
          </w:tcPr>
          <w:p w14:paraId="0EE88822" w14:textId="77777777" w:rsidR="006E402A" w:rsidRPr="00D92F5B" w:rsidRDefault="006E402A" w:rsidP="006E402A">
            <w:proofErr w:type="spellStart"/>
            <w:r>
              <w:t>Vaneeta</w:t>
            </w:r>
            <w:proofErr w:type="spellEnd"/>
            <w:r>
              <w:t xml:space="preserve"> </w:t>
            </w:r>
            <w:proofErr w:type="spellStart"/>
            <w:r>
              <w:t>D’Andrea</w:t>
            </w:r>
            <w:proofErr w:type="spellEnd"/>
            <w:r>
              <w:t xml:space="preserve">, </w:t>
            </w:r>
            <w:proofErr w:type="spellStart"/>
            <w:r w:rsidRPr="007E7271">
              <w:rPr>
                <w:i/>
              </w:rPr>
              <w:t>Nepa</w:t>
            </w:r>
            <w:proofErr w:type="spellEnd"/>
            <w:r w:rsidRPr="007E7271">
              <w:rPr>
                <w:i/>
              </w:rPr>
              <w:t xml:space="preserve"> School Visit Report</w:t>
            </w:r>
            <w:r>
              <w:t>, 2012</w:t>
            </w:r>
          </w:p>
        </w:tc>
      </w:tr>
      <w:tr w:rsidR="006E402A" w:rsidRPr="00D92F5B" w14:paraId="0C316B4A" w14:textId="77777777" w:rsidTr="003C309B">
        <w:tc>
          <w:tcPr>
            <w:tcW w:w="3755" w:type="dxa"/>
            <w:shd w:val="clear" w:color="auto" w:fill="auto"/>
          </w:tcPr>
          <w:p w14:paraId="6BBAB4F7" w14:textId="77777777" w:rsidR="006E402A" w:rsidRPr="00D92F5B" w:rsidRDefault="006E402A" w:rsidP="006E402A">
            <w:r w:rsidRPr="00D92F5B">
              <w:lastRenderedPageBreak/>
              <w:t>Southeast European University, Tetovo, Macedonia</w:t>
            </w:r>
          </w:p>
        </w:tc>
        <w:tc>
          <w:tcPr>
            <w:tcW w:w="6593" w:type="dxa"/>
            <w:shd w:val="clear" w:color="auto" w:fill="auto"/>
          </w:tcPr>
          <w:p w14:paraId="74BD4E01" w14:textId="77777777" w:rsidR="006E402A" w:rsidRDefault="009A5A53" w:rsidP="006E402A">
            <w:hyperlink r:id="rId14" w:history="1">
              <w:r w:rsidR="006E402A" w:rsidRPr="00B77056">
                <w:rPr>
                  <w:rStyle w:val="Hyperlink"/>
                </w:rPr>
                <w:t>https://osf.box.com/s/m0vq7jy1fd4vhpidct7ynzx0vaobjji9</w:t>
              </w:r>
            </w:hyperlink>
          </w:p>
          <w:p w14:paraId="1D667A52" w14:textId="77777777" w:rsidR="006E402A" w:rsidRPr="00D92F5B" w:rsidRDefault="006E402A" w:rsidP="006E402A"/>
        </w:tc>
        <w:tc>
          <w:tcPr>
            <w:tcW w:w="3773" w:type="dxa"/>
            <w:shd w:val="clear" w:color="auto" w:fill="auto"/>
          </w:tcPr>
          <w:p w14:paraId="7F6F5C4C" w14:textId="77777777" w:rsidR="006E402A" w:rsidRDefault="006E402A" w:rsidP="006E402A">
            <w:r>
              <w:t>European University Association,</w:t>
            </w:r>
          </w:p>
          <w:p w14:paraId="6E34DEDF" w14:textId="77777777" w:rsidR="006E402A" w:rsidRPr="00565730" w:rsidRDefault="006E402A" w:rsidP="006E402A">
            <w:pPr>
              <w:rPr>
                <w:i/>
              </w:rPr>
            </w:pPr>
            <w:r w:rsidRPr="00565730">
              <w:rPr>
                <w:i/>
              </w:rPr>
              <w:t>Follow-up Visit Evaluation Report</w:t>
            </w:r>
          </w:p>
          <w:p w14:paraId="7D56F63D" w14:textId="77777777" w:rsidR="006E402A" w:rsidRPr="00D92F5B" w:rsidRDefault="006E402A" w:rsidP="006E402A">
            <w:r>
              <w:t>2009</w:t>
            </w:r>
          </w:p>
        </w:tc>
      </w:tr>
      <w:tr w:rsidR="006E402A" w:rsidRPr="00D92F5B" w14:paraId="60F345DF" w14:textId="77777777" w:rsidTr="003C309B">
        <w:tc>
          <w:tcPr>
            <w:tcW w:w="3755" w:type="dxa"/>
            <w:shd w:val="clear" w:color="auto" w:fill="auto"/>
          </w:tcPr>
          <w:p w14:paraId="5EEDA35D" w14:textId="77777777" w:rsidR="006E402A" w:rsidRPr="00D92F5B" w:rsidRDefault="006E402A" w:rsidP="006E402A">
            <w:r w:rsidRPr="00D92F5B">
              <w:t>Additional</w:t>
            </w:r>
          </w:p>
        </w:tc>
        <w:tc>
          <w:tcPr>
            <w:tcW w:w="6593" w:type="dxa"/>
            <w:shd w:val="clear" w:color="auto" w:fill="auto"/>
          </w:tcPr>
          <w:p w14:paraId="5DA10A70" w14:textId="77777777" w:rsidR="006E402A" w:rsidRDefault="009A5A53" w:rsidP="006E402A">
            <w:hyperlink r:id="rId15" w:history="1">
              <w:r w:rsidR="006E402A" w:rsidRPr="00B77056">
                <w:rPr>
                  <w:rStyle w:val="Hyperlink"/>
                </w:rPr>
                <w:t>https://osf.box.com/s/j24fc98uo6oldef5ztbcl3n9ikp761sp</w:t>
              </w:r>
            </w:hyperlink>
          </w:p>
          <w:p w14:paraId="061A5ADC" w14:textId="77777777" w:rsidR="006E402A" w:rsidRPr="00D92F5B" w:rsidRDefault="006E402A" w:rsidP="006E402A"/>
        </w:tc>
        <w:tc>
          <w:tcPr>
            <w:tcW w:w="3773" w:type="dxa"/>
            <w:shd w:val="clear" w:color="auto" w:fill="auto"/>
          </w:tcPr>
          <w:p w14:paraId="3C1C5A2D" w14:textId="77777777" w:rsidR="006E402A" w:rsidRDefault="006E402A" w:rsidP="006E402A">
            <w:r>
              <w:t xml:space="preserve">Stephen </w:t>
            </w:r>
            <w:proofErr w:type="spellStart"/>
            <w:r>
              <w:t>Kotkin</w:t>
            </w:r>
            <w:proofErr w:type="spellEnd"/>
            <w:r>
              <w:t xml:space="preserve">, </w:t>
            </w:r>
            <w:r w:rsidRPr="004B590D">
              <w:rPr>
                <w:i/>
              </w:rPr>
              <w:t>Academic Innovation: Individuals, Networks, Patronage</w:t>
            </w:r>
            <w:r>
              <w:t xml:space="preserve">. </w:t>
            </w:r>
          </w:p>
          <w:p w14:paraId="26BC494A" w14:textId="77777777" w:rsidR="006E402A" w:rsidRDefault="006E402A" w:rsidP="006E402A">
            <w:r>
              <w:t xml:space="preserve">Report prepared for the Ford Foundation Moscow Office, 2006. </w:t>
            </w:r>
          </w:p>
          <w:p w14:paraId="205466AA" w14:textId="77777777" w:rsidR="006E402A" w:rsidRPr="00D92F5B" w:rsidRDefault="006E402A" w:rsidP="006E402A">
            <w:r>
              <w:t>In addition to other Ford Foundation higher education projects, the report discusses EHU, EUSP, NES and MSSES.</w:t>
            </w:r>
          </w:p>
        </w:tc>
      </w:tr>
      <w:tr w:rsidR="006E402A" w:rsidRPr="00D92F5B" w14:paraId="767724F2" w14:textId="77777777" w:rsidTr="003C309B">
        <w:tc>
          <w:tcPr>
            <w:tcW w:w="3755" w:type="dxa"/>
            <w:shd w:val="clear" w:color="auto" w:fill="auto"/>
          </w:tcPr>
          <w:p w14:paraId="6FCC6C1A" w14:textId="77777777" w:rsidR="006E402A" w:rsidRPr="00D92F5B" w:rsidRDefault="006E402A" w:rsidP="006E402A"/>
        </w:tc>
        <w:tc>
          <w:tcPr>
            <w:tcW w:w="6593" w:type="dxa"/>
            <w:shd w:val="clear" w:color="auto" w:fill="auto"/>
          </w:tcPr>
          <w:p w14:paraId="4A27CA36" w14:textId="06155B88" w:rsidR="006E402A" w:rsidRDefault="009A5A53" w:rsidP="006E402A">
            <w:hyperlink r:id="rId16" w:history="1">
              <w:r w:rsidR="006127EF" w:rsidRPr="00845F68">
                <w:rPr>
                  <w:rStyle w:val="Hyperlink"/>
                </w:rPr>
                <w:t>https://osf.box.com/s/mw55d32n6b3egjhxn8tju8rxxut56lx4</w:t>
              </w:r>
            </w:hyperlink>
          </w:p>
          <w:p w14:paraId="105C1776" w14:textId="6AAB56A4" w:rsidR="006127EF" w:rsidRDefault="006127EF" w:rsidP="006E402A"/>
        </w:tc>
        <w:tc>
          <w:tcPr>
            <w:tcW w:w="3773" w:type="dxa"/>
            <w:shd w:val="clear" w:color="auto" w:fill="auto"/>
          </w:tcPr>
          <w:p w14:paraId="37FCC0A4" w14:textId="77777777" w:rsidR="006E402A" w:rsidRDefault="006E402A" w:rsidP="006E402A">
            <w:pPr>
              <w:pStyle w:val="FootnoteText"/>
            </w:pPr>
            <w:r>
              <w:t xml:space="preserve">Summary of Sandra </w:t>
            </w:r>
            <w:proofErr w:type="spellStart"/>
            <w:r>
              <w:t>Romenska’s</w:t>
            </w:r>
            <w:proofErr w:type="spellEnd"/>
            <w:r>
              <w:t xml:space="preserve"> thesis </w:t>
            </w:r>
            <w:r w:rsidRPr="00ED3892">
              <w:rPr>
                <w:i/>
              </w:rPr>
              <w:t>Processes of Institutional Innovation in Higher Education in Central and Eastern Europe in the Period of 1989-2005: Five Higher Education Institutions Supported by the HESP/ Open Society Institute Network.</w:t>
            </w:r>
            <w:r>
              <w:t xml:space="preserve"> Summary report of the thesis submitted to the University Oxford for the degree of D. Phil. 2010.</w:t>
            </w:r>
          </w:p>
        </w:tc>
      </w:tr>
    </w:tbl>
    <w:p w14:paraId="53D16228" w14:textId="77777777" w:rsidR="006E402A" w:rsidRDefault="006E402A" w:rsidP="006E402A"/>
    <w:p w14:paraId="22AF7751" w14:textId="77777777" w:rsidR="006E402A" w:rsidRDefault="006E402A" w:rsidP="006E402A">
      <w:pPr>
        <w:rPr>
          <w:i/>
        </w:rPr>
      </w:pPr>
    </w:p>
    <w:p w14:paraId="40812FA6" w14:textId="77777777" w:rsidR="006E402A" w:rsidRDefault="006E402A" w:rsidP="006E402A">
      <w:pPr>
        <w:rPr>
          <w:i/>
        </w:rPr>
      </w:pPr>
    </w:p>
    <w:p w14:paraId="0B360A6C" w14:textId="69271316" w:rsidR="006E402A" w:rsidRDefault="006E402A" w:rsidP="006E402A">
      <w:pPr>
        <w:rPr>
          <w:i/>
        </w:rPr>
      </w:pPr>
    </w:p>
    <w:p w14:paraId="6F67BFB8" w14:textId="77777777" w:rsidR="009A5A53" w:rsidRDefault="009A5A53" w:rsidP="006E402A">
      <w:pPr>
        <w:rPr>
          <w:i/>
        </w:rPr>
      </w:pPr>
      <w:bookmarkStart w:id="0" w:name="_GoBack"/>
      <w:bookmarkEnd w:id="0"/>
    </w:p>
    <w:p w14:paraId="1B141EE4" w14:textId="77777777" w:rsidR="00082874" w:rsidRDefault="00082874" w:rsidP="006E402A">
      <w:pPr>
        <w:rPr>
          <w:i/>
        </w:rPr>
      </w:pPr>
    </w:p>
    <w:p w14:paraId="6DF1D9E1" w14:textId="77777777" w:rsidR="00082874" w:rsidRDefault="00082874" w:rsidP="006E402A">
      <w:pPr>
        <w:rPr>
          <w:i/>
        </w:rPr>
      </w:pPr>
    </w:p>
    <w:p w14:paraId="724090C2" w14:textId="77777777" w:rsidR="00082874" w:rsidRDefault="00082874" w:rsidP="006E402A">
      <w:pPr>
        <w:rPr>
          <w:i/>
        </w:rPr>
      </w:pPr>
    </w:p>
    <w:p w14:paraId="26EE5CD7" w14:textId="77777777" w:rsidR="006E402A" w:rsidRDefault="006E402A" w:rsidP="006E402A">
      <w:pPr>
        <w:rPr>
          <w:i/>
        </w:rPr>
      </w:pPr>
    </w:p>
    <w:p w14:paraId="216C6D9D" w14:textId="0D911FED" w:rsidR="006E402A" w:rsidRDefault="006E402A" w:rsidP="006E402A">
      <w:proofErr w:type="gramStart"/>
      <w:r>
        <w:lastRenderedPageBreak/>
        <w:t>Appendix 2</w:t>
      </w:r>
      <w:r w:rsidR="002D0A4B">
        <w:t>.</w:t>
      </w:r>
      <w:proofErr w:type="gramEnd"/>
      <w:r w:rsidR="002D0A4B">
        <w:t xml:space="preserve"> Institutions’</w:t>
      </w:r>
      <w:r>
        <w:t xml:space="preserve"> Basic Data</w:t>
      </w:r>
    </w:p>
    <w:p w14:paraId="57B5DAC7" w14:textId="77777777" w:rsidR="006E402A" w:rsidRDefault="006E402A" w:rsidP="006E402A">
      <w:r>
        <w:t xml:space="preserve"> </w:t>
      </w:r>
    </w:p>
    <w:tbl>
      <w:tblPr>
        <w:tblStyle w:val="TableGrid"/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1417"/>
        <w:gridCol w:w="1134"/>
        <w:gridCol w:w="1134"/>
        <w:gridCol w:w="1276"/>
        <w:gridCol w:w="1276"/>
        <w:gridCol w:w="1276"/>
        <w:gridCol w:w="1417"/>
        <w:gridCol w:w="1418"/>
        <w:gridCol w:w="2126"/>
      </w:tblGrid>
      <w:tr w:rsidR="006E402A" w14:paraId="2D442BCE" w14:textId="77777777" w:rsidTr="006E402A">
        <w:tc>
          <w:tcPr>
            <w:tcW w:w="1417" w:type="dxa"/>
          </w:tcPr>
          <w:p w14:paraId="7696EDB7" w14:textId="77777777" w:rsidR="006E402A" w:rsidRDefault="006E402A" w:rsidP="006E402A">
            <w:r>
              <w:t>Institution</w:t>
            </w:r>
          </w:p>
        </w:tc>
        <w:tc>
          <w:tcPr>
            <w:tcW w:w="1134" w:type="dxa"/>
          </w:tcPr>
          <w:p w14:paraId="172A7520" w14:textId="13827315" w:rsidR="006E402A" w:rsidRDefault="002D0A4B" w:rsidP="006E402A">
            <w:r>
              <w:t xml:space="preserve">Number of </w:t>
            </w:r>
            <w:r w:rsidR="006E402A">
              <w:t>Students</w:t>
            </w:r>
          </w:p>
        </w:tc>
        <w:tc>
          <w:tcPr>
            <w:tcW w:w="1134" w:type="dxa"/>
          </w:tcPr>
          <w:p w14:paraId="52DC18FA" w14:textId="77777777" w:rsidR="006E402A" w:rsidRDefault="006E402A" w:rsidP="006E402A">
            <w:r>
              <w:t>% of grad</w:t>
            </w:r>
          </w:p>
          <w:p w14:paraId="60B70C2E" w14:textId="77777777" w:rsidR="006E402A" w:rsidRDefault="006E402A" w:rsidP="006E402A">
            <w:r>
              <w:t>students</w:t>
            </w:r>
          </w:p>
        </w:tc>
        <w:tc>
          <w:tcPr>
            <w:tcW w:w="1276" w:type="dxa"/>
          </w:tcPr>
          <w:p w14:paraId="695B26FC" w14:textId="3AF0F43A" w:rsidR="006E402A" w:rsidRDefault="002D0A4B" w:rsidP="006E402A">
            <w:r>
              <w:t xml:space="preserve">Number of </w:t>
            </w:r>
            <w:r w:rsidR="006E402A">
              <w:t xml:space="preserve"> PhD</w:t>
            </w:r>
          </w:p>
          <w:p w14:paraId="68F38F6D" w14:textId="77777777" w:rsidR="006E402A" w:rsidRDefault="006E402A" w:rsidP="006E402A">
            <w:r>
              <w:t>students</w:t>
            </w:r>
          </w:p>
        </w:tc>
        <w:tc>
          <w:tcPr>
            <w:tcW w:w="1276" w:type="dxa"/>
          </w:tcPr>
          <w:p w14:paraId="62D2286E" w14:textId="5A2D21E3" w:rsidR="006E402A" w:rsidRDefault="002D0A4B" w:rsidP="006E402A">
            <w:r>
              <w:t>Annual b</w:t>
            </w:r>
            <w:r w:rsidR="006E402A">
              <w:t>udget</w:t>
            </w:r>
          </w:p>
          <w:p w14:paraId="3365EA04" w14:textId="77777777" w:rsidR="006E402A" w:rsidRDefault="006E402A" w:rsidP="006E402A">
            <w:r>
              <w:t>M$</w:t>
            </w:r>
          </w:p>
        </w:tc>
        <w:tc>
          <w:tcPr>
            <w:tcW w:w="1276" w:type="dxa"/>
          </w:tcPr>
          <w:p w14:paraId="67CF5E10" w14:textId="77777777" w:rsidR="006E402A" w:rsidRDefault="006E402A" w:rsidP="006E402A">
            <w:r>
              <w:t>% Tuition income</w:t>
            </w:r>
          </w:p>
        </w:tc>
        <w:tc>
          <w:tcPr>
            <w:tcW w:w="1417" w:type="dxa"/>
          </w:tcPr>
          <w:p w14:paraId="19587803" w14:textId="77777777" w:rsidR="006E402A" w:rsidRDefault="006E402A" w:rsidP="006E402A">
            <w:r>
              <w:t>FTE</w:t>
            </w:r>
          </w:p>
          <w:p w14:paraId="7200C9A7" w14:textId="77777777" w:rsidR="006E402A" w:rsidRDefault="006E402A" w:rsidP="006E402A">
            <w:r>
              <w:t>Faculty</w:t>
            </w:r>
          </w:p>
        </w:tc>
        <w:tc>
          <w:tcPr>
            <w:tcW w:w="1418" w:type="dxa"/>
          </w:tcPr>
          <w:p w14:paraId="2344FF36" w14:textId="77777777" w:rsidR="006E402A" w:rsidRDefault="006E402A" w:rsidP="006E402A">
            <w:r>
              <w:t>%PhD</w:t>
            </w:r>
          </w:p>
          <w:p w14:paraId="28FF71B1" w14:textId="77777777" w:rsidR="006E402A" w:rsidRDefault="006E402A" w:rsidP="006E402A">
            <w:r>
              <w:t xml:space="preserve">holding </w:t>
            </w:r>
          </w:p>
          <w:p w14:paraId="6AB95A2E" w14:textId="77777777" w:rsidR="006E402A" w:rsidRPr="00EE3DF1" w:rsidRDefault="006E402A" w:rsidP="006E402A">
            <w:pPr>
              <w:rPr>
                <w:rFonts w:asciiTheme="majorHAnsi" w:hAnsiTheme="majorHAnsi"/>
              </w:rPr>
            </w:pPr>
            <w:r>
              <w:t>faculty</w:t>
            </w:r>
          </w:p>
        </w:tc>
        <w:tc>
          <w:tcPr>
            <w:tcW w:w="2126" w:type="dxa"/>
          </w:tcPr>
          <w:p w14:paraId="63C59078" w14:textId="1A234074" w:rsidR="006E402A" w:rsidRDefault="002D0A4B" w:rsidP="006E402A">
            <w:r>
              <w:rPr>
                <w:rFonts w:asciiTheme="majorHAnsi" w:eastAsia="MS Gothic" w:hAnsiTheme="majorHAnsi"/>
                <w:color w:val="000000"/>
              </w:rPr>
              <w:t>Total g</w:t>
            </w:r>
            <w:r w:rsidR="006E402A">
              <w:rPr>
                <w:rFonts w:asciiTheme="majorHAnsi" w:eastAsia="MS Gothic" w:hAnsiTheme="majorHAnsi"/>
                <w:color w:val="000000"/>
              </w:rPr>
              <w:t>raduates since 2005</w:t>
            </w:r>
          </w:p>
        </w:tc>
      </w:tr>
      <w:tr w:rsidR="006E402A" w14:paraId="2FD8AAC3" w14:textId="77777777" w:rsidTr="006E402A">
        <w:tc>
          <w:tcPr>
            <w:tcW w:w="1417" w:type="dxa"/>
          </w:tcPr>
          <w:p w14:paraId="6DB7D07B" w14:textId="77777777" w:rsidR="006E402A" w:rsidRDefault="006E402A" w:rsidP="006E402A">
            <w:r>
              <w:t>AUBG</w:t>
            </w:r>
          </w:p>
        </w:tc>
        <w:tc>
          <w:tcPr>
            <w:tcW w:w="1134" w:type="dxa"/>
          </w:tcPr>
          <w:p w14:paraId="3FC5F8BE" w14:textId="77777777" w:rsidR="006E402A" w:rsidRDefault="006E402A" w:rsidP="006E402A">
            <w:pPr>
              <w:jc w:val="right"/>
            </w:pPr>
            <w:r>
              <w:t>998</w:t>
            </w:r>
          </w:p>
        </w:tc>
        <w:tc>
          <w:tcPr>
            <w:tcW w:w="1134" w:type="dxa"/>
          </w:tcPr>
          <w:p w14:paraId="28E466D1" w14:textId="77777777" w:rsidR="006E402A" w:rsidRDefault="006E402A" w:rsidP="006E402A">
            <w:pPr>
              <w:jc w:val="right"/>
            </w:pPr>
            <w:r>
              <w:t>2.0</w:t>
            </w:r>
          </w:p>
        </w:tc>
        <w:tc>
          <w:tcPr>
            <w:tcW w:w="1276" w:type="dxa"/>
          </w:tcPr>
          <w:p w14:paraId="5D4938F0" w14:textId="77777777" w:rsidR="006E402A" w:rsidRDefault="006E402A" w:rsidP="006E402A">
            <w:pPr>
              <w:jc w:val="right"/>
            </w:pPr>
            <w:r>
              <w:t>0</w:t>
            </w:r>
          </w:p>
        </w:tc>
        <w:tc>
          <w:tcPr>
            <w:tcW w:w="1276" w:type="dxa"/>
          </w:tcPr>
          <w:p w14:paraId="5D1A474C" w14:textId="77777777" w:rsidR="006E402A" w:rsidRDefault="006E402A" w:rsidP="006E402A">
            <w:pPr>
              <w:jc w:val="right"/>
            </w:pPr>
            <w:r>
              <w:t>14.2</w:t>
            </w:r>
          </w:p>
        </w:tc>
        <w:tc>
          <w:tcPr>
            <w:tcW w:w="1276" w:type="dxa"/>
          </w:tcPr>
          <w:p w14:paraId="542E0EF7" w14:textId="77777777" w:rsidR="006E402A" w:rsidRDefault="006E402A" w:rsidP="006E402A">
            <w:pPr>
              <w:jc w:val="right"/>
            </w:pPr>
            <w:r>
              <w:t>39</w:t>
            </w:r>
          </w:p>
        </w:tc>
        <w:tc>
          <w:tcPr>
            <w:tcW w:w="1417" w:type="dxa"/>
          </w:tcPr>
          <w:p w14:paraId="06010A34" w14:textId="77777777" w:rsidR="006E402A" w:rsidRDefault="006E402A" w:rsidP="006E402A">
            <w:pPr>
              <w:jc w:val="right"/>
            </w:pPr>
            <w:r>
              <w:t>57.7</w:t>
            </w:r>
          </w:p>
        </w:tc>
        <w:tc>
          <w:tcPr>
            <w:tcW w:w="1418" w:type="dxa"/>
          </w:tcPr>
          <w:p w14:paraId="70F112A7" w14:textId="77777777" w:rsidR="006E402A" w:rsidRDefault="006E402A" w:rsidP="006E402A">
            <w:pPr>
              <w:jc w:val="right"/>
            </w:pPr>
            <w:r>
              <w:t>76</w:t>
            </w:r>
          </w:p>
        </w:tc>
        <w:tc>
          <w:tcPr>
            <w:tcW w:w="2126" w:type="dxa"/>
          </w:tcPr>
          <w:p w14:paraId="6B657F7C" w14:textId="77777777" w:rsidR="006E402A" w:rsidRDefault="006E402A" w:rsidP="006E402A">
            <w:pPr>
              <w:jc w:val="right"/>
            </w:pPr>
            <w:r>
              <w:t xml:space="preserve">              2490</w:t>
            </w:r>
          </w:p>
        </w:tc>
      </w:tr>
      <w:tr w:rsidR="006E402A" w14:paraId="6D2CD474" w14:textId="77777777" w:rsidTr="006E402A">
        <w:tc>
          <w:tcPr>
            <w:tcW w:w="1417" w:type="dxa"/>
          </w:tcPr>
          <w:p w14:paraId="261BD847" w14:textId="77777777" w:rsidR="006E402A" w:rsidRDefault="006E402A" w:rsidP="006E402A">
            <w:r>
              <w:t>AUCA</w:t>
            </w:r>
          </w:p>
        </w:tc>
        <w:tc>
          <w:tcPr>
            <w:tcW w:w="1134" w:type="dxa"/>
          </w:tcPr>
          <w:p w14:paraId="1544E2AE" w14:textId="77777777" w:rsidR="006E402A" w:rsidRDefault="006E402A" w:rsidP="006E402A">
            <w:pPr>
              <w:jc w:val="right"/>
            </w:pPr>
            <w:r>
              <w:t>1266</w:t>
            </w:r>
          </w:p>
        </w:tc>
        <w:tc>
          <w:tcPr>
            <w:tcW w:w="1134" w:type="dxa"/>
          </w:tcPr>
          <w:p w14:paraId="0EB8DA3F" w14:textId="77777777" w:rsidR="006E402A" w:rsidRDefault="006E402A" w:rsidP="006E402A">
            <w:pPr>
              <w:jc w:val="right"/>
            </w:pPr>
            <w:r>
              <w:t>4.8</w:t>
            </w:r>
          </w:p>
        </w:tc>
        <w:tc>
          <w:tcPr>
            <w:tcW w:w="1276" w:type="dxa"/>
          </w:tcPr>
          <w:p w14:paraId="64995CBB" w14:textId="77777777" w:rsidR="006E402A" w:rsidRDefault="006E402A" w:rsidP="006E402A">
            <w:pPr>
              <w:jc w:val="right"/>
            </w:pPr>
            <w:r>
              <w:t>0</w:t>
            </w:r>
          </w:p>
        </w:tc>
        <w:tc>
          <w:tcPr>
            <w:tcW w:w="1276" w:type="dxa"/>
          </w:tcPr>
          <w:p w14:paraId="6A875476" w14:textId="77777777" w:rsidR="006E402A" w:rsidRDefault="006E402A" w:rsidP="006E402A">
            <w:pPr>
              <w:jc w:val="right"/>
            </w:pPr>
            <w:r>
              <w:t>7.3</w:t>
            </w:r>
          </w:p>
        </w:tc>
        <w:tc>
          <w:tcPr>
            <w:tcW w:w="1276" w:type="dxa"/>
          </w:tcPr>
          <w:p w14:paraId="64C02D99" w14:textId="77777777" w:rsidR="006E402A" w:rsidRDefault="006E402A" w:rsidP="006E402A">
            <w:pPr>
              <w:jc w:val="right"/>
            </w:pPr>
            <w:r>
              <w:t>85</w:t>
            </w:r>
          </w:p>
        </w:tc>
        <w:tc>
          <w:tcPr>
            <w:tcW w:w="1417" w:type="dxa"/>
          </w:tcPr>
          <w:p w14:paraId="3BA234A7" w14:textId="77777777" w:rsidR="006E402A" w:rsidRDefault="006E402A" w:rsidP="006E402A">
            <w:pPr>
              <w:jc w:val="right"/>
            </w:pPr>
            <w:r>
              <w:t>122</w:t>
            </w:r>
          </w:p>
        </w:tc>
        <w:tc>
          <w:tcPr>
            <w:tcW w:w="1418" w:type="dxa"/>
          </w:tcPr>
          <w:p w14:paraId="58CABDFD" w14:textId="77777777" w:rsidR="006E402A" w:rsidRDefault="006E402A" w:rsidP="006E402A">
            <w:pPr>
              <w:jc w:val="right"/>
            </w:pPr>
            <w:r>
              <w:t>16</w:t>
            </w:r>
          </w:p>
        </w:tc>
        <w:tc>
          <w:tcPr>
            <w:tcW w:w="2126" w:type="dxa"/>
          </w:tcPr>
          <w:p w14:paraId="74E76C26" w14:textId="77777777" w:rsidR="006E402A" w:rsidRDefault="006E402A" w:rsidP="006E402A">
            <w:pPr>
              <w:jc w:val="right"/>
            </w:pPr>
            <w:r>
              <w:t xml:space="preserve">              3168</w:t>
            </w:r>
          </w:p>
        </w:tc>
      </w:tr>
      <w:tr w:rsidR="006E402A" w14:paraId="78002C63" w14:textId="77777777" w:rsidTr="006E402A">
        <w:tc>
          <w:tcPr>
            <w:tcW w:w="1417" w:type="dxa"/>
          </w:tcPr>
          <w:p w14:paraId="6BDF60A5" w14:textId="77777777" w:rsidR="006E402A" w:rsidRDefault="006E402A" w:rsidP="006E402A">
            <w:r>
              <w:t>EUSP</w:t>
            </w:r>
          </w:p>
        </w:tc>
        <w:tc>
          <w:tcPr>
            <w:tcW w:w="1134" w:type="dxa"/>
          </w:tcPr>
          <w:p w14:paraId="738B998B" w14:textId="77777777" w:rsidR="006E402A" w:rsidRDefault="006E402A" w:rsidP="006E402A">
            <w:pPr>
              <w:jc w:val="right"/>
            </w:pPr>
            <w:r>
              <w:t>214</w:t>
            </w:r>
          </w:p>
        </w:tc>
        <w:tc>
          <w:tcPr>
            <w:tcW w:w="1134" w:type="dxa"/>
          </w:tcPr>
          <w:p w14:paraId="4D8E5039" w14:textId="77777777" w:rsidR="006E402A" w:rsidRDefault="006E402A" w:rsidP="006E402A">
            <w:pPr>
              <w:jc w:val="right"/>
            </w:pPr>
            <w:r>
              <w:t>100</w:t>
            </w:r>
          </w:p>
        </w:tc>
        <w:tc>
          <w:tcPr>
            <w:tcW w:w="1276" w:type="dxa"/>
          </w:tcPr>
          <w:p w14:paraId="67A875BE" w14:textId="77777777" w:rsidR="006E402A" w:rsidRDefault="006E402A" w:rsidP="006E402A">
            <w:pPr>
              <w:jc w:val="right"/>
            </w:pPr>
            <w:r>
              <w:t>41</w:t>
            </w:r>
          </w:p>
        </w:tc>
        <w:tc>
          <w:tcPr>
            <w:tcW w:w="1276" w:type="dxa"/>
          </w:tcPr>
          <w:p w14:paraId="44B9EE76" w14:textId="77777777" w:rsidR="006E402A" w:rsidRDefault="006E402A" w:rsidP="006E402A">
            <w:pPr>
              <w:jc w:val="right"/>
            </w:pPr>
            <w:r>
              <w:t>11.0</w:t>
            </w:r>
          </w:p>
        </w:tc>
        <w:tc>
          <w:tcPr>
            <w:tcW w:w="1276" w:type="dxa"/>
          </w:tcPr>
          <w:p w14:paraId="2BFE090C" w14:textId="77777777" w:rsidR="006E402A" w:rsidRDefault="006E402A" w:rsidP="006E402A">
            <w:pPr>
              <w:jc w:val="right"/>
            </w:pPr>
            <w:r>
              <w:t>6.3</w:t>
            </w:r>
          </w:p>
        </w:tc>
        <w:tc>
          <w:tcPr>
            <w:tcW w:w="1417" w:type="dxa"/>
          </w:tcPr>
          <w:p w14:paraId="4BADE594" w14:textId="77777777" w:rsidR="006E402A" w:rsidRDefault="006E402A" w:rsidP="006E402A">
            <w:pPr>
              <w:jc w:val="right"/>
            </w:pPr>
            <w:r>
              <w:t>51</w:t>
            </w:r>
          </w:p>
        </w:tc>
        <w:tc>
          <w:tcPr>
            <w:tcW w:w="1418" w:type="dxa"/>
          </w:tcPr>
          <w:p w14:paraId="694D3EE5" w14:textId="77777777" w:rsidR="006E402A" w:rsidRDefault="006E402A" w:rsidP="006E402A">
            <w:pPr>
              <w:jc w:val="right"/>
            </w:pPr>
            <w:r>
              <w:t>100</w:t>
            </w:r>
          </w:p>
        </w:tc>
        <w:tc>
          <w:tcPr>
            <w:tcW w:w="2126" w:type="dxa"/>
          </w:tcPr>
          <w:p w14:paraId="5372D91E" w14:textId="77777777" w:rsidR="006E402A" w:rsidRDefault="006E402A" w:rsidP="006E402A">
            <w:pPr>
              <w:jc w:val="right"/>
            </w:pPr>
            <w:r>
              <w:t>999</w:t>
            </w:r>
          </w:p>
        </w:tc>
      </w:tr>
      <w:tr w:rsidR="003C309B" w14:paraId="4D425328" w14:textId="77777777" w:rsidTr="006E402A">
        <w:tc>
          <w:tcPr>
            <w:tcW w:w="1417" w:type="dxa"/>
          </w:tcPr>
          <w:p w14:paraId="146104FF" w14:textId="02314197" w:rsidR="003C309B" w:rsidRDefault="003C309B" w:rsidP="006E402A">
            <w:proofErr w:type="spellStart"/>
            <w:r>
              <w:t>Smolny</w:t>
            </w:r>
            <w:proofErr w:type="spellEnd"/>
          </w:p>
        </w:tc>
        <w:tc>
          <w:tcPr>
            <w:tcW w:w="1134" w:type="dxa"/>
          </w:tcPr>
          <w:p w14:paraId="69096EE5" w14:textId="36ADFA8C" w:rsidR="003C309B" w:rsidRDefault="003C309B" w:rsidP="006E402A">
            <w:pPr>
              <w:jc w:val="right"/>
            </w:pPr>
            <w:r>
              <w:t>577</w:t>
            </w:r>
          </w:p>
        </w:tc>
        <w:tc>
          <w:tcPr>
            <w:tcW w:w="1134" w:type="dxa"/>
          </w:tcPr>
          <w:p w14:paraId="29F0333D" w14:textId="4B71ABA5" w:rsidR="003C309B" w:rsidRDefault="003C309B" w:rsidP="006E402A">
            <w:pPr>
              <w:spacing w:line="480" w:lineRule="auto"/>
              <w:jc w:val="right"/>
            </w:pPr>
            <w:r>
              <w:t>0.0</w:t>
            </w:r>
          </w:p>
        </w:tc>
        <w:tc>
          <w:tcPr>
            <w:tcW w:w="1276" w:type="dxa"/>
          </w:tcPr>
          <w:p w14:paraId="7EEA8226" w14:textId="62D2C12A" w:rsidR="003C309B" w:rsidRDefault="003C309B" w:rsidP="006E402A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276" w:type="dxa"/>
          </w:tcPr>
          <w:p w14:paraId="058FE797" w14:textId="4A495B7F" w:rsidR="003C309B" w:rsidRDefault="003C309B" w:rsidP="006E402A">
            <w:pPr>
              <w:spacing w:line="480" w:lineRule="auto"/>
              <w:jc w:val="right"/>
            </w:pPr>
            <w:r>
              <w:t>4.5</w:t>
            </w:r>
          </w:p>
        </w:tc>
        <w:tc>
          <w:tcPr>
            <w:tcW w:w="1276" w:type="dxa"/>
          </w:tcPr>
          <w:p w14:paraId="7CB44206" w14:textId="7B47FEE9" w:rsidR="003C309B" w:rsidRDefault="003C309B" w:rsidP="006E402A">
            <w:pPr>
              <w:jc w:val="right"/>
            </w:pPr>
            <w:r>
              <w:t>9.6</w:t>
            </w:r>
          </w:p>
        </w:tc>
        <w:tc>
          <w:tcPr>
            <w:tcW w:w="1417" w:type="dxa"/>
          </w:tcPr>
          <w:p w14:paraId="2A55ECE6" w14:textId="140B2071" w:rsidR="003C309B" w:rsidRDefault="003C309B" w:rsidP="006E402A">
            <w:pPr>
              <w:jc w:val="right"/>
            </w:pPr>
            <w:r>
              <w:t>82</w:t>
            </w:r>
          </w:p>
        </w:tc>
        <w:tc>
          <w:tcPr>
            <w:tcW w:w="1418" w:type="dxa"/>
          </w:tcPr>
          <w:p w14:paraId="3D6DEBD4" w14:textId="09E842D4" w:rsidR="003C309B" w:rsidRDefault="003C309B" w:rsidP="006E402A">
            <w:pPr>
              <w:jc w:val="right"/>
            </w:pPr>
            <w:r>
              <w:t>73</w:t>
            </w:r>
          </w:p>
        </w:tc>
        <w:tc>
          <w:tcPr>
            <w:tcW w:w="2126" w:type="dxa"/>
          </w:tcPr>
          <w:p w14:paraId="3CFCE74D" w14:textId="2E588633" w:rsidR="003C309B" w:rsidRDefault="003C309B" w:rsidP="006E402A">
            <w:pPr>
              <w:jc w:val="right"/>
            </w:pPr>
            <w:r>
              <w:t>1042</w:t>
            </w:r>
          </w:p>
        </w:tc>
      </w:tr>
      <w:tr w:rsidR="003C309B" w14:paraId="3640607F" w14:textId="77777777" w:rsidTr="006E402A">
        <w:tc>
          <w:tcPr>
            <w:tcW w:w="1417" w:type="dxa"/>
          </w:tcPr>
          <w:p w14:paraId="39B3BFA9" w14:textId="77777777" w:rsidR="003C309B" w:rsidRDefault="003C309B" w:rsidP="00453B6F">
            <w:r>
              <w:t>GSSR</w:t>
            </w:r>
          </w:p>
        </w:tc>
        <w:tc>
          <w:tcPr>
            <w:tcW w:w="1134" w:type="dxa"/>
          </w:tcPr>
          <w:p w14:paraId="3FCC8D3D" w14:textId="77777777" w:rsidR="003C309B" w:rsidRDefault="003C309B" w:rsidP="00453B6F">
            <w:pPr>
              <w:jc w:val="right"/>
            </w:pPr>
            <w:r>
              <w:t>138</w:t>
            </w:r>
          </w:p>
        </w:tc>
        <w:tc>
          <w:tcPr>
            <w:tcW w:w="1134" w:type="dxa"/>
          </w:tcPr>
          <w:p w14:paraId="255324A5" w14:textId="77777777" w:rsidR="003C309B" w:rsidRDefault="003C309B" w:rsidP="00453B6F">
            <w:pPr>
              <w:spacing w:line="480" w:lineRule="auto"/>
              <w:jc w:val="right"/>
            </w:pPr>
            <w:r>
              <w:t>89.1</w:t>
            </w:r>
          </w:p>
        </w:tc>
        <w:tc>
          <w:tcPr>
            <w:tcW w:w="1276" w:type="dxa"/>
          </w:tcPr>
          <w:p w14:paraId="01B18C5C" w14:textId="77777777" w:rsidR="003C309B" w:rsidRDefault="003C309B" w:rsidP="00453B6F">
            <w:pPr>
              <w:spacing w:line="480" w:lineRule="auto"/>
              <w:jc w:val="right"/>
            </w:pPr>
            <w:r>
              <w:t>109</w:t>
            </w:r>
          </w:p>
        </w:tc>
        <w:tc>
          <w:tcPr>
            <w:tcW w:w="1276" w:type="dxa"/>
          </w:tcPr>
          <w:p w14:paraId="136264AA" w14:textId="77777777" w:rsidR="003C309B" w:rsidRDefault="003C309B" w:rsidP="00453B6F">
            <w:pPr>
              <w:spacing w:line="480" w:lineRule="auto"/>
              <w:jc w:val="right"/>
            </w:pPr>
            <w:r>
              <w:t>.44</w:t>
            </w:r>
          </w:p>
        </w:tc>
        <w:tc>
          <w:tcPr>
            <w:tcW w:w="1276" w:type="dxa"/>
          </w:tcPr>
          <w:p w14:paraId="40BC8CED" w14:textId="77777777" w:rsidR="003C309B" w:rsidRDefault="003C309B" w:rsidP="00453B6F">
            <w:pPr>
              <w:jc w:val="right"/>
            </w:pPr>
            <w:r>
              <w:t>6.8</w:t>
            </w:r>
          </w:p>
        </w:tc>
        <w:tc>
          <w:tcPr>
            <w:tcW w:w="1417" w:type="dxa"/>
          </w:tcPr>
          <w:p w14:paraId="1C772F4D" w14:textId="31CDDF4C" w:rsidR="003C309B" w:rsidRDefault="00B60853" w:rsidP="00453B6F">
            <w:pPr>
              <w:jc w:val="right"/>
            </w:pPr>
            <w:r>
              <w:t>21</w:t>
            </w:r>
          </w:p>
        </w:tc>
        <w:tc>
          <w:tcPr>
            <w:tcW w:w="1418" w:type="dxa"/>
          </w:tcPr>
          <w:p w14:paraId="235E503A" w14:textId="37A866A9" w:rsidR="003C309B" w:rsidRDefault="003C309B" w:rsidP="00453B6F">
            <w:pPr>
              <w:jc w:val="right"/>
            </w:pPr>
            <w:r>
              <w:t>9</w:t>
            </w:r>
            <w:r w:rsidR="00B60853">
              <w:t>5</w:t>
            </w:r>
          </w:p>
        </w:tc>
        <w:tc>
          <w:tcPr>
            <w:tcW w:w="2126" w:type="dxa"/>
          </w:tcPr>
          <w:p w14:paraId="74387DD6" w14:textId="77777777" w:rsidR="003C309B" w:rsidRDefault="003C309B" w:rsidP="00453B6F">
            <w:pPr>
              <w:jc w:val="right"/>
            </w:pPr>
            <w:r>
              <w:t>381</w:t>
            </w:r>
          </w:p>
        </w:tc>
      </w:tr>
      <w:tr w:rsidR="003C309B" w14:paraId="4344EE88" w14:textId="77777777" w:rsidTr="006E402A">
        <w:tc>
          <w:tcPr>
            <w:tcW w:w="1417" w:type="dxa"/>
          </w:tcPr>
          <w:p w14:paraId="5EC2B563" w14:textId="77777777" w:rsidR="003C309B" w:rsidRDefault="003C309B" w:rsidP="006E402A">
            <w:r>
              <w:t>MSSES</w:t>
            </w:r>
          </w:p>
        </w:tc>
        <w:tc>
          <w:tcPr>
            <w:tcW w:w="11057" w:type="dxa"/>
            <w:gridSpan w:val="8"/>
          </w:tcPr>
          <w:p w14:paraId="6EB57B37" w14:textId="77777777" w:rsidR="003C309B" w:rsidRDefault="003C309B" w:rsidP="006E402A">
            <w:r>
              <w:rPr>
                <w:lang w:val="en-US"/>
              </w:rPr>
              <w:t>Data not available</w:t>
            </w:r>
          </w:p>
        </w:tc>
      </w:tr>
      <w:tr w:rsidR="003C309B" w14:paraId="62B38196" w14:textId="77777777" w:rsidTr="006E402A">
        <w:tc>
          <w:tcPr>
            <w:tcW w:w="1417" w:type="dxa"/>
          </w:tcPr>
          <w:p w14:paraId="5AAE38DC" w14:textId="77777777" w:rsidR="003C309B" w:rsidRDefault="003C309B" w:rsidP="006E402A">
            <w:r>
              <w:t>NES</w:t>
            </w:r>
          </w:p>
        </w:tc>
        <w:tc>
          <w:tcPr>
            <w:tcW w:w="1134" w:type="dxa"/>
          </w:tcPr>
          <w:p w14:paraId="68C835F9" w14:textId="77777777" w:rsidR="003C309B" w:rsidRDefault="003C309B" w:rsidP="006E402A">
            <w:pPr>
              <w:jc w:val="right"/>
            </w:pPr>
            <w:r>
              <w:t>397</w:t>
            </w:r>
          </w:p>
        </w:tc>
        <w:tc>
          <w:tcPr>
            <w:tcW w:w="1134" w:type="dxa"/>
          </w:tcPr>
          <w:p w14:paraId="63CB7A6E" w14:textId="77777777" w:rsidR="003C309B" w:rsidRDefault="003C309B" w:rsidP="006E402A">
            <w:pPr>
              <w:jc w:val="right"/>
            </w:pPr>
            <w:r>
              <w:t>28.7</w:t>
            </w:r>
          </w:p>
        </w:tc>
        <w:tc>
          <w:tcPr>
            <w:tcW w:w="1276" w:type="dxa"/>
          </w:tcPr>
          <w:p w14:paraId="1024BA29" w14:textId="77777777" w:rsidR="003C309B" w:rsidRDefault="003C309B" w:rsidP="006E402A">
            <w:pPr>
              <w:jc w:val="right"/>
            </w:pPr>
            <w:r>
              <w:t>0</w:t>
            </w:r>
          </w:p>
        </w:tc>
        <w:tc>
          <w:tcPr>
            <w:tcW w:w="1276" w:type="dxa"/>
          </w:tcPr>
          <w:p w14:paraId="6C067575" w14:textId="77777777" w:rsidR="003C309B" w:rsidRDefault="003C309B" w:rsidP="006E402A">
            <w:pPr>
              <w:jc w:val="right"/>
            </w:pPr>
            <w:r>
              <w:t>10.8</w:t>
            </w:r>
          </w:p>
        </w:tc>
        <w:tc>
          <w:tcPr>
            <w:tcW w:w="1276" w:type="dxa"/>
          </w:tcPr>
          <w:p w14:paraId="4ED4FD0B" w14:textId="77777777" w:rsidR="003C309B" w:rsidRDefault="003C309B" w:rsidP="006E402A">
            <w:pPr>
              <w:jc w:val="right"/>
            </w:pPr>
            <w:r>
              <w:t>25</w:t>
            </w:r>
          </w:p>
        </w:tc>
        <w:tc>
          <w:tcPr>
            <w:tcW w:w="1417" w:type="dxa"/>
          </w:tcPr>
          <w:p w14:paraId="5BFC6C6E" w14:textId="77777777" w:rsidR="003C309B" w:rsidRDefault="003C309B" w:rsidP="006E402A">
            <w:pPr>
              <w:jc w:val="right"/>
            </w:pPr>
            <w:r>
              <w:t>33</w:t>
            </w:r>
          </w:p>
        </w:tc>
        <w:tc>
          <w:tcPr>
            <w:tcW w:w="1418" w:type="dxa"/>
          </w:tcPr>
          <w:p w14:paraId="7DD8A534" w14:textId="77777777" w:rsidR="003C309B" w:rsidRDefault="003C309B" w:rsidP="006E402A">
            <w:pPr>
              <w:jc w:val="right"/>
            </w:pPr>
            <w:r>
              <w:t>100</w:t>
            </w:r>
          </w:p>
        </w:tc>
        <w:tc>
          <w:tcPr>
            <w:tcW w:w="2126" w:type="dxa"/>
          </w:tcPr>
          <w:p w14:paraId="7B46B5A5" w14:textId="77777777" w:rsidR="003C309B" w:rsidRDefault="003C309B" w:rsidP="006E402A">
            <w:pPr>
              <w:jc w:val="right"/>
            </w:pPr>
            <w:r>
              <w:t>869</w:t>
            </w:r>
          </w:p>
        </w:tc>
      </w:tr>
      <w:tr w:rsidR="003C309B" w14:paraId="1499AF60" w14:textId="77777777" w:rsidTr="006E402A">
        <w:tc>
          <w:tcPr>
            <w:tcW w:w="1417" w:type="dxa"/>
          </w:tcPr>
          <w:p w14:paraId="1B7F4112" w14:textId="77777777" w:rsidR="003C309B" w:rsidRDefault="003C309B" w:rsidP="006E402A">
            <w:r>
              <w:t>EHU</w:t>
            </w:r>
          </w:p>
        </w:tc>
        <w:tc>
          <w:tcPr>
            <w:tcW w:w="1134" w:type="dxa"/>
          </w:tcPr>
          <w:p w14:paraId="7BF00064" w14:textId="77777777" w:rsidR="003C309B" w:rsidRDefault="003C309B" w:rsidP="006E402A">
            <w:pPr>
              <w:jc w:val="right"/>
            </w:pPr>
            <w:r>
              <w:t>1352</w:t>
            </w:r>
          </w:p>
        </w:tc>
        <w:tc>
          <w:tcPr>
            <w:tcW w:w="1134" w:type="dxa"/>
          </w:tcPr>
          <w:p w14:paraId="414BE6A7" w14:textId="77777777" w:rsidR="003C309B" w:rsidRDefault="003C309B" w:rsidP="006E402A">
            <w:pPr>
              <w:jc w:val="right"/>
            </w:pPr>
            <w:r>
              <w:t>11.2</w:t>
            </w:r>
          </w:p>
        </w:tc>
        <w:tc>
          <w:tcPr>
            <w:tcW w:w="1276" w:type="dxa"/>
          </w:tcPr>
          <w:p w14:paraId="17DC64EB" w14:textId="77777777" w:rsidR="003C309B" w:rsidRDefault="003C309B" w:rsidP="006E402A">
            <w:pPr>
              <w:jc w:val="right"/>
            </w:pPr>
            <w:r>
              <w:t xml:space="preserve"> 7</w:t>
            </w:r>
          </w:p>
        </w:tc>
        <w:tc>
          <w:tcPr>
            <w:tcW w:w="1276" w:type="dxa"/>
          </w:tcPr>
          <w:p w14:paraId="7D185373" w14:textId="77777777" w:rsidR="003C309B" w:rsidRDefault="003C309B" w:rsidP="006E402A">
            <w:pPr>
              <w:jc w:val="right"/>
            </w:pPr>
            <w:r>
              <w:t xml:space="preserve"> 7.3</w:t>
            </w:r>
          </w:p>
        </w:tc>
        <w:tc>
          <w:tcPr>
            <w:tcW w:w="1276" w:type="dxa"/>
          </w:tcPr>
          <w:p w14:paraId="294658F1" w14:textId="77777777" w:rsidR="003C309B" w:rsidRDefault="003C309B" w:rsidP="006E402A">
            <w:pPr>
              <w:jc w:val="right"/>
            </w:pPr>
            <w:r>
              <w:t>21</w:t>
            </w:r>
          </w:p>
        </w:tc>
        <w:tc>
          <w:tcPr>
            <w:tcW w:w="1417" w:type="dxa"/>
          </w:tcPr>
          <w:p w14:paraId="0ACEDA43" w14:textId="77777777" w:rsidR="003C309B" w:rsidRDefault="003C309B" w:rsidP="006E402A">
            <w:pPr>
              <w:jc w:val="right"/>
            </w:pPr>
            <w:r>
              <w:t>99</w:t>
            </w:r>
          </w:p>
        </w:tc>
        <w:tc>
          <w:tcPr>
            <w:tcW w:w="1418" w:type="dxa"/>
          </w:tcPr>
          <w:p w14:paraId="3C980578" w14:textId="77777777" w:rsidR="003C309B" w:rsidRDefault="003C309B" w:rsidP="006E402A">
            <w:pPr>
              <w:jc w:val="right"/>
            </w:pPr>
            <w:r>
              <w:t>47</w:t>
            </w:r>
          </w:p>
        </w:tc>
        <w:tc>
          <w:tcPr>
            <w:tcW w:w="2126" w:type="dxa"/>
          </w:tcPr>
          <w:p w14:paraId="2F16B139" w14:textId="77777777" w:rsidR="003C309B" w:rsidRDefault="003C309B" w:rsidP="006E402A">
            <w:pPr>
              <w:jc w:val="right"/>
            </w:pPr>
            <w:r>
              <w:t>1392</w:t>
            </w:r>
          </w:p>
        </w:tc>
      </w:tr>
      <w:tr w:rsidR="003C309B" w14:paraId="2FCA561F" w14:textId="77777777" w:rsidTr="006E402A">
        <w:tc>
          <w:tcPr>
            <w:tcW w:w="1417" w:type="dxa"/>
          </w:tcPr>
          <w:p w14:paraId="66E9BD48" w14:textId="77777777" w:rsidR="003C309B" w:rsidRDefault="003C309B" w:rsidP="006E402A">
            <w:r>
              <w:t>SEEU</w:t>
            </w:r>
          </w:p>
        </w:tc>
        <w:tc>
          <w:tcPr>
            <w:tcW w:w="1134" w:type="dxa"/>
          </w:tcPr>
          <w:p w14:paraId="300F50F8" w14:textId="77777777" w:rsidR="003C309B" w:rsidRDefault="003C309B" w:rsidP="006E402A">
            <w:pPr>
              <w:jc w:val="right"/>
            </w:pPr>
            <w:r>
              <w:t>3710</w:t>
            </w:r>
          </w:p>
        </w:tc>
        <w:tc>
          <w:tcPr>
            <w:tcW w:w="1134" w:type="dxa"/>
          </w:tcPr>
          <w:p w14:paraId="56A1FD74" w14:textId="77777777" w:rsidR="003C309B" w:rsidRDefault="003C309B" w:rsidP="006E402A">
            <w:pPr>
              <w:jc w:val="right"/>
            </w:pPr>
            <w:r>
              <w:t>26.9</w:t>
            </w:r>
          </w:p>
        </w:tc>
        <w:tc>
          <w:tcPr>
            <w:tcW w:w="1276" w:type="dxa"/>
          </w:tcPr>
          <w:p w14:paraId="1F85304C" w14:textId="77777777" w:rsidR="003C309B" w:rsidRDefault="003C309B" w:rsidP="006E402A">
            <w:pPr>
              <w:jc w:val="right"/>
            </w:pPr>
            <w:r>
              <w:t>115</w:t>
            </w:r>
          </w:p>
        </w:tc>
        <w:tc>
          <w:tcPr>
            <w:tcW w:w="1276" w:type="dxa"/>
          </w:tcPr>
          <w:p w14:paraId="539A8F54" w14:textId="77777777" w:rsidR="003C309B" w:rsidRDefault="003C309B" w:rsidP="006E402A">
            <w:pPr>
              <w:jc w:val="right"/>
            </w:pPr>
            <w:r>
              <w:t>6.5</w:t>
            </w:r>
          </w:p>
        </w:tc>
        <w:tc>
          <w:tcPr>
            <w:tcW w:w="1276" w:type="dxa"/>
          </w:tcPr>
          <w:p w14:paraId="6B795A70" w14:textId="77777777" w:rsidR="003C309B" w:rsidRDefault="003C309B" w:rsidP="006E402A">
            <w:pPr>
              <w:jc w:val="right"/>
            </w:pPr>
            <w:r>
              <w:t>88.7</w:t>
            </w:r>
          </w:p>
        </w:tc>
        <w:tc>
          <w:tcPr>
            <w:tcW w:w="1417" w:type="dxa"/>
          </w:tcPr>
          <w:p w14:paraId="298F5B1F" w14:textId="77777777" w:rsidR="003C309B" w:rsidRDefault="003C309B" w:rsidP="006E402A">
            <w:pPr>
              <w:jc w:val="right"/>
            </w:pPr>
            <w:r>
              <w:t>185</w:t>
            </w:r>
          </w:p>
        </w:tc>
        <w:tc>
          <w:tcPr>
            <w:tcW w:w="1418" w:type="dxa"/>
          </w:tcPr>
          <w:p w14:paraId="7BA78568" w14:textId="77777777" w:rsidR="003C309B" w:rsidRDefault="003C309B" w:rsidP="006E402A">
            <w:pPr>
              <w:jc w:val="right"/>
            </w:pPr>
            <w:r>
              <w:t>70</w:t>
            </w:r>
          </w:p>
        </w:tc>
        <w:tc>
          <w:tcPr>
            <w:tcW w:w="2126" w:type="dxa"/>
          </w:tcPr>
          <w:p w14:paraId="64B5DC1E" w14:textId="77777777" w:rsidR="003C309B" w:rsidRDefault="003C309B" w:rsidP="006E402A">
            <w:pPr>
              <w:jc w:val="right"/>
            </w:pPr>
            <w:r>
              <w:t>9433</w:t>
            </w:r>
          </w:p>
        </w:tc>
      </w:tr>
      <w:tr w:rsidR="003C309B" w14:paraId="7116AB87" w14:textId="77777777" w:rsidTr="006E402A">
        <w:tc>
          <w:tcPr>
            <w:tcW w:w="1417" w:type="dxa"/>
          </w:tcPr>
          <w:p w14:paraId="0056BA55" w14:textId="77777777" w:rsidR="003C309B" w:rsidRDefault="003C309B" w:rsidP="006E402A">
            <w:r>
              <w:t>NBU</w:t>
            </w:r>
          </w:p>
        </w:tc>
        <w:tc>
          <w:tcPr>
            <w:tcW w:w="1134" w:type="dxa"/>
          </w:tcPr>
          <w:p w14:paraId="1A3704E8" w14:textId="77777777" w:rsidR="003C309B" w:rsidRDefault="003C309B" w:rsidP="006E402A">
            <w:pPr>
              <w:jc w:val="right"/>
            </w:pPr>
            <w:r>
              <w:t>8572</w:t>
            </w:r>
          </w:p>
        </w:tc>
        <w:tc>
          <w:tcPr>
            <w:tcW w:w="1134" w:type="dxa"/>
          </w:tcPr>
          <w:p w14:paraId="4BC3EA56" w14:textId="77777777" w:rsidR="003C309B" w:rsidRDefault="003C309B" w:rsidP="006E402A">
            <w:pPr>
              <w:jc w:val="right"/>
            </w:pPr>
            <w:r>
              <w:t>28.9</w:t>
            </w:r>
          </w:p>
        </w:tc>
        <w:tc>
          <w:tcPr>
            <w:tcW w:w="1276" w:type="dxa"/>
          </w:tcPr>
          <w:p w14:paraId="3601B3F9" w14:textId="77777777" w:rsidR="003C309B" w:rsidRDefault="003C309B" w:rsidP="006E402A">
            <w:pPr>
              <w:jc w:val="right"/>
            </w:pPr>
            <w:r>
              <w:t>75</w:t>
            </w:r>
          </w:p>
        </w:tc>
        <w:tc>
          <w:tcPr>
            <w:tcW w:w="1276" w:type="dxa"/>
          </w:tcPr>
          <w:p w14:paraId="7A62357D" w14:textId="77777777" w:rsidR="003C309B" w:rsidRDefault="003C309B" w:rsidP="006E402A">
            <w:pPr>
              <w:jc w:val="right"/>
            </w:pPr>
            <w:r>
              <w:t>22.8</w:t>
            </w:r>
          </w:p>
        </w:tc>
        <w:tc>
          <w:tcPr>
            <w:tcW w:w="1276" w:type="dxa"/>
          </w:tcPr>
          <w:p w14:paraId="24AAFB0A" w14:textId="77777777" w:rsidR="003C309B" w:rsidRDefault="003C309B" w:rsidP="006E402A">
            <w:pPr>
              <w:jc w:val="right"/>
            </w:pPr>
            <w:r>
              <w:t>71.5</w:t>
            </w:r>
          </w:p>
        </w:tc>
        <w:tc>
          <w:tcPr>
            <w:tcW w:w="1417" w:type="dxa"/>
          </w:tcPr>
          <w:p w14:paraId="4E6D8792" w14:textId="77777777" w:rsidR="003C309B" w:rsidRDefault="003C309B" w:rsidP="006E402A">
            <w:pPr>
              <w:jc w:val="right"/>
            </w:pPr>
            <w:r>
              <w:t>503</w:t>
            </w:r>
          </w:p>
        </w:tc>
        <w:tc>
          <w:tcPr>
            <w:tcW w:w="1418" w:type="dxa"/>
          </w:tcPr>
          <w:p w14:paraId="5AF6DD2E" w14:textId="77777777" w:rsidR="003C309B" w:rsidRDefault="003C309B" w:rsidP="006E402A">
            <w:pPr>
              <w:jc w:val="right"/>
            </w:pPr>
            <w:r>
              <w:t>63</w:t>
            </w:r>
          </w:p>
        </w:tc>
        <w:tc>
          <w:tcPr>
            <w:tcW w:w="2126" w:type="dxa"/>
          </w:tcPr>
          <w:p w14:paraId="4B901230" w14:textId="77777777" w:rsidR="003C309B" w:rsidRDefault="003C309B" w:rsidP="006E402A">
            <w:pPr>
              <w:jc w:val="right"/>
            </w:pPr>
            <w:r>
              <w:t>17629</w:t>
            </w:r>
          </w:p>
        </w:tc>
      </w:tr>
      <w:tr w:rsidR="003C309B" w14:paraId="52A290F3" w14:textId="77777777" w:rsidTr="006E402A">
        <w:tc>
          <w:tcPr>
            <w:tcW w:w="1417" w:type="dxa"/>
          </w:tcPr>
          <w:p w14:paraId="1C4BE276" w14:textId="759B187F" w:rsidR="003C309B" w:rsidRDefault="003C309B" w:rsidP="006E402A">
            <w:r>
              <w:t>AQB</w:t>
            </w:r>
          </w:p>
        </w:tc>
        <w:tc>
          <w:tcPr>
            <w:tcW w:w="1134" w:type="dxa"/>
          </w:tcPr>
          <w:p w14:paraId="263B8ABB" w14:textId="5A07C6EE" w:rsidR="003C309B" w:rsidRDefault="003C309B" w:rsidP="006E402A">
            <w:pPr>
              <w:jc w:val="right"/>
            </w:pPr>
            <w:r>
              <w:t>358</w:t>
            </w:r>
          </w:p>
        </w:tc>
        <w:tc>
          <w:tcPr>
            <w:tcW w:w="1134" w:type="dxa"/>
          </w:tcPr>
          <w:p w14:paraId="5545F4CF" w14:textId="77678FF8" w:rsidR="003C309B" w:rsidRDefault="003C309B" w:rsidP="006E402A">
            <w:pPr>
              <w:jc w:val="right"/>
            </w:pPr>
            <w:r>
              <w:t>43.3</w:t>
            </w:r>
          </w:p>
        </w:tc>
        <w:tc>
          <w:tcPr>
            <w:tcW w:w="1276" w:type="dxa"/>
          </w:tcPr>
          <w:p w14:paraId="77CD90F9" w14:textId="5B0B126E" w:rsidR="003C309B" w:rsidRDefault="003C309B" w:rsidP="006E402A">
            <w:pPr>
              <w:jc w:val="right"/>
            </w:pPr>
            <w:r>
              <w:t>0</w:t>
            </w:r>
          </w:p>
        </w:tc>
        <w:tc>
          <w:tcPr>
            <w:tcW w:w="1276" w:type="dxa"/>
          </w:tcPr>
          <w:p w14:paraId="243F9041" w14:textId="52CEF12F" w:rsidR="003C309B" w:rsidRDefault="003C309B" w:rsidP="006E402A">
            <w:pPr>
              <w:jc w:val="right"/>
            </w:pPr>
            <w:r>
              <w:t>5.6</w:t>
            </w:r>
          </w:p>
        </w:tc>
        <w:tc>
          <w:tcPr>
            <w:tcW w:w="1276" w:type="dxa"/>
          </w:tcPr>
          <w:p w14:paraId="358DC164" w14:textId="68076F24" w:rsidR="003C309B" w:rsidRDefault="003C309B" w:rsidP="006E402A">
            <w:pPr>
              <w:jc w:val="right"/>
            </w:pPr>
            <w:r>
              <w:t>5.4</w:t>
            </w:r>
          </w:p>
        </w:tc>
        <w:tc>
          <w:tcPr>
            <w:tcW w:w="1417" w:type="dxa"/>
          </w:tcPr>
          <w:p w14:paraId="1A40E083" w14:textId="003F9478" w:rsidR="003C309B" w:rsidRDefault="003C309B" w:rsidP="006E402A">
            <w:pPr>
              <w:jc w:val="right"/>
            </w:pPr>
            <w:r>
              <w:t>19</w:t>
            </w:r>
          </w:p>
        </w:tc>
        <w:tc>
          <w:tcPr>
            <w:tcW w:w="1418" w:type="dxa"/>
          </w:tcPr>
          <w:p w14:paraId="45F1CA7F" w14:textId="222F71A6" w:rsidR="003C309B" w:rsidRDefault="003C309B" w:rsidP="006E402A">
            <w:pPr>
              <w:jc w:val="right"/>
            </w:pPr>
            <w:r>
              <w:t>68</w:t>
            </w:r>
          </w:p>
        </w:tc>
        <w:tc>
          <w:tcPr>
            <w:tcW w:w="2126" w:type="dxa"/>
          </w:tcPr>
          <w:p w14:paraId="67F239DC" w14:textId="6194B54B" w:rsidR="003C309B" w:rsidRDefault="003C309B" w:rsidP="006E402A">
            <w:pPr>
              <w:jc w:val="right"/>
            </w:pPr>
            <w:r>
              <w:t>276*</w:t>
            </w:r>
          </w:p>
        </w:tc>
      </w:tr>
      <w:tr w:rsidR="003C309B" w14:paraId="1ADC72C3" w14:textId="77777777" w:rsidTr="006E402A">
        <w:tc>
          <w:tcPr>
            <w:tcW w:w="1417" w:type="dxa"/>
          </w:tcPr>
          <w:p w14:paraId="0DBF500F" w14:textId="77777777" w:rsidR="003C309B" w:rsidRDefault="003C309B" w:rsidP="006E402A">
            <w:r>
              <w:t>RGSL</w:t>
            </w:r>
          </w:p>
        </w:tc>
        <w:tc>
          <w:tcPr>
            <w:tcW w:w="1134" w:type="dxa"/>
          </w:tcPr>
          <w:p w14:paraId="7F6F0638" w14:textId="77777777" w:rsidR="003C309B" w:rsidRDefault="003C309B" w:rsidP="006E402A">
            <w:pPr>
              <w:jc w:val="right"/>
            </w:pPr>
            <w:r>
              <w:t>451</w:t>
            </w:r>
          </w:p>
        </w:tc>
        <w:tc>
          <w:tcPr>
            <w:tcW w:w="1134" w:type="dxa"/>
          </w:tcPr>
          <w:p w14:paraId="614E8A14" w14:textId="2483710D" w:rsidR="003C309B" w:rsidRDefault="00B60853" w:rsidP="006E402A">
            <w:pPr>
              <w:jc w:val="right"/>
            </w:pPr>
            <w:r>
              <w:t>35.5</w:t>
            </w:r>
          </w:p>
        </w:tc>
        <w:tc>
          <w:tcPr>
            <w:tcW w:w="1276" w:type="dxa"/>
          </w:tcPr>
          <w:p w14:paraId="1D14054C" w14:textId="77777777" w:rsidR="003C309B" w:rsidRDefault="003C309B" w:rsidP="006E402A">
            <w:pPr>
              <w:jc w:val="right"/>
            </w:pPr>
            <w:r>
              <w:t>4</w:t>
            </w:r>
          </w:p>
        </w:tc>
        <w:tc>
          <w:tcPr>
            <w:tcW w:w="1276" w:type="dxa"/>
          </w:tcPr>
          <w:p w14:paraId="241BFAE5" w14:textId="77777777" w:rsidR="003C309B" w:rsidRDefault="003C309B" w:rsidP="006E402A">
            <w:pPr>
              <w:jc w:val="right"/>
            </w:pPr>
            <w:r>
              <w:t>2.1</w:t>
            </w:r>
          </w:p>
        </w:tc>
        <w:tc>
          <w:tcPr>
            <w:tcW w:w="1276" w:type="dxa"/>
          </w:tcPr>
          <w:p w14:paraId="6074E534" w14:textId="77777777" w:rsidR="003C309B" w:rsidRDefault="003C309B" w:rsidP="006E402A">
            <w:pPr>
              <w:jc w:val="right"/>
            </w:pPr>
            <w:r>
              <w:t>63.2</w:t>
            </w:r>
          </w:p>
        </w:tc>
        <w:tc>
          <w:tcPr>
            <w:tcW w:w="1417" w:type="dxa"/>
          </w:tcPr>
          <w:p w14:paraId="7F89D6B3" w14:textId="3DDA9D50" w:rsidR="003C309B" w:rsidRDefault="00B60853" w:rsidP="006E402A">
            <w:pPr>
              <w:jc w:val="right"/>
            </w:pPr>
            <w:r>
              <w:t>9</w:t>
            </w:r>
          </w:p>
        </w:tc>
        <w:tc>
          <w:tcPr>
            <w:tcW w:w="1418" w:type="dxa"/>
          </w:tcPr>
          <w:p w14:paraId="65FE96EC" w14:textId="77777777" w:rsidR="003C309B" w:rsidRDefault="003C309B" w:rsidP="006E402A">
            <w:pPr>
              <w:jc w:val="right"/>
            </w:pPr>
            <w:r>
              <w:t>63</w:t>
            </w:r>
          </w:p>
        </w:tc>
        <w:tc>
          <w:tcPr>
            <w:tcW w:w="2126" w:type="dxa"/>
          </w:tcPr>
          <w:p w14:paraId="72F0CC59" w14:textId="77777777" w:rsidR="003C309B" w:rsidRDefault="003C309B" w:rsidP="006E402A">
            <w:pPr>
              <w:jc w:val="right"/>
            </w:pPr>
            <w:r>
              <w:t>559</w:t>
            </w:r>
          </w:p>
        </w:tc>
      </w:tr>
      <w:tr w:rsidR="003C309B" w14:paraId="2918BDC7" w14:textId="77777777" w:rsidTr="006E402A">
        <w:tc>
          <w:tcPr>
            <w:tcW w:w="1417" w:type="dxa"/>
          </w:tcPr>
          <w:p w14:paraId="14F0621E" w14:textId="77777777" w:rsidR="003C309B" w:rsidRDefault="003C309B" w:rsidP="006E402A">
            <w:proofErr w:type="spellStart"/>
            <w:r>
              <w:t>Nepa</w:t>
            </w:r>
            <w:proofErr w:type="spellEnd"/>
          </w:p>
          <w:p w14:paraId="64F0E2A0" w14:textId="77777777" w:rsidR="003C309B" w:rsidRDefault="003C309B" w:rsidP="006E402A">
            <w:r>
              <w:t>School</w:t>
            </w:r>
          </w:p>
        </w:tc>
        <w:tc>
          <w:tcPr>
            <w:tcW w:w="11057" w:type="dxa"/>
            <w:gridSpan w:val="8"/>
          </w:tcPr>
          <w:p w14:paraId="08330A24" w14:textId="41FC2FAA" w:rsidR="003C309B" w:rsidRPr="003F2F04" w:rsidRDefault="003C309B" w:rsidP="00B60853">
            <w:pPr>
              <w:rPr>
                <w:lang w:val="en-US"/>
              </w:rPr>
            </w:pPr>
            <w:r>
              <w:rPr>
                <w:lang w:val="en-US"/>
              </w:rPr>
              <w:t xml:space="preserve">Currently not running its core academic program </w:t>
            </w:r>
          </w:p>
        </w:tc>
      </w:tr>
    </w:tbl>
    <w:p w14:paraId="57BFA5AA" w14:textId="7DA27BDA" w:rsidR="006E402A" w:rsidRDefault="00B60853" w:rsidP="006E402A">
      <w:r>
        <w:t>*</w:t>
      </w:r>
      <w:r w:rsidR="006E402A">
        <w:t xml:space="preserve"> </w:t>
      </w:r>
      <w:proofErr w:type="gramStart"/>
      <w:r w:rsidR="006E402A">
        <w:t>two</w:t>
      </w:r>
      <w:proofErr w:type="gramEnd"/>
      <w:r w:rsidR="006E402A">
        <w:t xml:space="preserve"> classes have graduated so far</w:t>
      </w:r>
    </w:p>
    <w:p w14:paraId="659F3553" w14:textId="77777777" w:rsidR="006E402A" w:rsidRPr="00BA3B5A" w:rsidRDefault="006E402A"/>
    <w:sectPr w:rsidR="006E402A" w:rsidRPr="00BA3B5A" w:rsidSect="00082874">
      <w:pgSz w:w="16840" w:h="11900" w:orient="landscape"/>
      <w:pgMar w:top="1440" w:right="1304" w:bottom="1247" w:left="130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A9178" w14:textId="77777777" w:rsidR="00EF02F0" w:rsidRDefault="00EF02F0" w:rsidP="00CA5AEE">
      <w:r>
        <w:separator/>
      </w:r>
    </w:p>
  </w:endnote>
  <w:endnote w:type="continuationSeparator" w:id="0">
    <w:p w14:paraId="3D5E8174" w14:textId="77777777" w:rsidR="00EF02F0" w:rsidRDefault="00EF02F0" w:rsidP="00CA5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9501D6" w14:textId="77777777" w:rsidR="00EF02F0" w:rsidRDefault="00EF02F0" w:rsidP="00CA5AEE">
      <w:r>
        <w:separator/>
      </w:r>
    </w:p>
  </w:footnote>
  <w:footnote w:type="continuationSeparator" w:id="0">
    <w:p w14:paraId="60338C3B" w14:textId="77777777" w:rsidR="00EF02F0" w:rsidRDefault="00EF02F0" w:rsidP="00CA5A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135"/>
    <w:rsid w:val="000227D3"/>
    <w:rsid w:val="000231C4"/>
    <w:rsid w:val="00024DE3"/>
    <w:rsid w:val="00052393"/>
    <w:rsid w:val="000667D1"/>
    <w:rsid w:val="000708F9"/>
    <w:rsid w:val="00082874"/>
    <w:rsid w:val="00084B2A"/>
    <w:rsid w:val="00090DE0"/>
    <w:rsid w:val="000A6469"/>
    <w:rsid w:val="000F276D"/>
    <w:rsid w:val="000F2A59"/>
    <w:rsid w:val="001135F0"/>
    <w:rsid w:val="00130E0B"/>
    <w:rsid w:val="001411BF"/>
    <w:rsid w:val="00142913"/>
    <w:rsid w:val="00144A2E"/>
    <w:rsid w:val="00155825"/>
    <w:rsid w:val="0015663C"/>
    <w:rsid w:val="00172F31"/>
    <w:rsid w:val="0017359E"/>
    <w:rsid w:val="00182E45"/>
    <w:rsid w:val="00184BCE"/>
    <w:rsid w:val="001F4A13"/>
    <w:rsid w:val="0023097D"/>
    <w:rsid w:val="0024133B"/>
    <w:rsid w:val="00242B3F"/>
    <w:rsid w:val="00255B08"/>
    <w:rsid w:val="00281B9B"/>
    <w:rsid w:val="00283212"/>
    <w:rsid w:val="00287B59"/>
    <w:rsid w:val="002A2F2D"/>
    <w:rsid w:val="002D0A4B"/>
    <w:rsid w:val="002E6628"/>
    <w:rsid w:val="002F0DC5"/>
    <w:rsid w:val="002F2604"/>
    <w:rsid w:val="0032689B"/>
    <w:rsid w:val="00331ADB"/>
    <w:rsid w:val="003456D2"/>
    <w:rsid w:val="00351A06"/>
    <w:rsid w:val="00360495"/>
    <w:rsid w:val="003618B4"/>
    <w:rsid w:val="00363800"/>
    <w:rsid w:val="00363BAB"/>
    <w:rsid w:val="00367794"/>
    <w:rsid w:val="00371639"/>
    <w:rsid w:val="0037397E"/>
    <w:rsid w:val="003762EE"/>
    <w:rsid w:val="00383A60"/>
    <w:rsid w:val="003C309B"/>
    <w:rsid w:val="003D6CE5"/>
    <w:rsid w:val="004042BF"/>
    <w:rsid w:val="00416C7F"/>
    <w:rsid w:val="00453B6F"/>
    <w:rsid w:val="0049274C"/>
    <w:rsid w:val="00494F14"/>
    <w:rsid w:val="004A26DD"/>
    <w:rsid w:val="004B2777"/>
    <w:rsid w:val="004B4C0A"/>
    <w:rsid w:val="004B6082"/>
    <w:rsid w:val="004B6975"/>
    <w:rsid w:val="004C6EB0"/>
    <w:rsid w:val="004D092B"/>
    <w:rsid w:val="004E03E3"/>
    <w:rsid w:val="004E0C89"/>
    <w:rsid w:val="004E5532"/>
    <w:rsid w:val="004F6C84"/>
    <w:rsid w:val="00501BA8"/>
    <w:rsid w:val="005106B3"/>
    <w:rsid w:val="00517C92"/>
    <w:rsid w:val="00554099"/>
    <w:rsid w:val="0056156A"/>
    <w:rsid w:val="00561950"/>
    <w:rsid w:val="005762B1"/>
    <w:rsid w:val="00591D29"/>
    <w:rsid w:val="005A286B"/>
    <w:rsid w:val="005A55A8"/>
    <w:rsid w:val="005B6466"/>
    <w:rsid w:val="005C249F"/>
    <w:rsid w:val="005C3AC9"/>
    <w:rsid w:val="005F329C"/>
    <w:rsid w:val="006043CE"/>
    <w:rsid w:val="00606C40"/>
    <w:rsid w:val="00611DD4"/>
    <w:rsid w:val="006127EF"/>
    <w:rsid w:val="00633EFB"/>
    <w:rsid w:val="00635920"/>
    <w:rsid w:val="0064078F"/>
    <w:rsid w:val="00647691"/>
    <w:rsid w:val="0065474A"/>
    <w:rsid w:val="006660E1"/>
    <w:rsid w:val="00671DEF"/>
    <w:rsid w:val="006745E4"/>
    <w:rsid w:val="00676DE6"/>
    <w:rsid w:val="0069000A"/>
    <w:rsid w:val="006A2FE4"/>
    <w:rsid w:val="006B1FA7"/>
    <w:rsid w:val="006E402A"/>
    <w:rsid w:val="007041F2"/>
    <w:rsid w:val="0071606F"/>
    <w:rsid w:val="00733C0D"/>
    <w:rsid w:val="00741BFD"/>
    <w:rsid w:val="00752DA8"/>
    <w:rsid w:val="007A21B2"/>
    <w:rsid w:val="007B4B0F"/>
    <w:rsid w:val="007C2B2D"/>
    <w:rsid w:val="007D21BA"/>
    <w:rsid w:val="00800B30"/>
    <w:rsid w:val="008155F0"/>
    <w:rsid w:val="008304AE"/>
    <w:rsid w:val="00855EAC"/>
    <w:rsid w:val="008B4D09"/>
    <w:rsid w:val="008E686F"/>
    <w:rsid w:val="008F33EA"/>
    <w:rsid w:val="0090221C"/>
    <w:rsid w:val="009034C3"/>
    <w:rsid w:val="009149BF"/>
    <w:rsid w:val="00916F05"/>
    <w:rsid w:val="00917985"/>
    <w:rsid w:val="00924169"/>
    <w:rsid w:val="00927C3B"/>
    <w:rsid w:val="00932669"/>
    <w:rsid w:val="00974BD3"/>
    <w:rsid w:val="009A5A53"/>
    <w:rsid w:val="009C693E"/>
    <w:rsid w:val="009D060E"/>
    <w:rsid w:val="009D0AD7"/>
    <w:rsid w:val="009E1B40"/>
    <w:rsid w:val="009E4DEC"/>
    <w:rsid w:val="009F39A4"/>
    <w:rsid w:val="00A05B93"/>
    <w:rsid w:val="00A15564"/>
    <w:rsid w:val="00A23E3E"/>
    <w:rsid w:val="00A30C7E"/>
    <w:rsid w:val="00A8355C"/>
    <w:rsid w:val="00A86391"/>
    <w:rsid w:val="00A87EF8"/>
    <w:rsid w:val="00AA0D91"/>
    <w:rsid w:val="00AB283D"/>
    <w:rsid w:val="00AD2E0F"/>
    <w:rsid w:val="00AE5605"/>
    <w:rsid w:val="00B1478E"/>
    <w:rsid w:val="00B231FB"/>
    <w:rsid w:val="00B26AAD"/>
    <w:rsid w:val="00B529A6"/>
    <w:rsid w:val="00B52ADE"/>
    <w:rsid w:val="00B57EA4"/>
    <w:rsid w:val="00B60853"/>
    <w:rsid w:val="00B96117"/>
    <w:rsid w:val="00BA3B5A"/>
    <w:rsid w:val="00BB17C9"/>
    <w:rsid w:val="00BB4BB2"/>
    <w:rsid w:val="00BC0AD4"/>
    <w:rsid w:val="00BC336B"/>
    <w:rsid w:val="00BF69E2"/>
    <w:rsid w:val="00C240C3"/>
    <w:rsid w:val="00C3051A"/>
    <w:rsid w:val="00C4478D"/>
    <w:rsid w:val="00C7225A"/>
    <w:rsid w:val="00C73358"/>
    <w:rsid w:val="00C77EA7"/>
    <w:rsid w:val="00C83243"/>
    <w:rsid w:val="00C87397"/>
    <w:rsid w:val="00C92A3B"/>
    <w:rsid w:val="00CA5AEE"/>
    <w:rsid w:val="00CB1011"/>
    <w:rsid w:val="00CB37AF"/>
    <w:rsid w:val="00CB714C"/>
    <w:rsid w:val="00CB76B9"/>
    <w:rsid w:val="00CD2BCA"/>
    <w:rsid w:val="00CD6256"/>
    <w:rsid w:val="00CE0EEC"/>
    <w:rsid w:val="00CE3917"/>
    <w:rsid w:val="00D47B4D"/>
    <w:rsid w:val="00D50736"/>
    <w:rsid w:val="00D57771"/>
    <w:rsid w:val="00D64135"/>
    <w:rsid w:val="00D67142"/>
    <w:rsid w:val="00D73D41"/>
    <w:rsid w:val="00DA5ABC"/>
    <w:rsid w:val="00DF5F7C"/>
    <w:rsid w:val="00E3210A"/>
    <w:rsid w:val="00E45180"/>
    <w:rsid w:val="00E81568"/>
    <w:rsid w:val="00E81F58"/>
    <w:rsid w:val="00E83012"/>
    <w:rsid w:val="00E841A5"/>
    <w:rsid w:val="00ED1E99"/>
    <w:rsid w:val="00ED3892"/>
    <w:rsid w:val="00EE0803"/>
    <w:rsid w:val="00EE2B35"/>
    <w:rsid w:val="00EF02F0"/>
    <w:rsid w:val="00EF5D48"/>
    <w:rsid w:val="00F0576E"/>
    <w:rsid w:val="00F32318"/>
    <w:rsid w:val="00F44D86"/>
    <w:rsid w:val="00F5651F"/>
    <w:rsid w:val="00F608C4"/>
    <w:rsid w:val="00F800F2"/>
    <w:rsid w:val="00FB4E38"/>
    <w:rsid w:val="00FB69F6"/>
    <w:rsid w:val="00FC6E51"/>
    <w:rsid w:val="00FE68C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EAEF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CA5AEE"/>
  </w:style>
  <w:style w:type="character" w:customStyle="1" w:styleId="FootnoteTextChar">
    <w:name w:val="Footnote Text Char"/>
    <w:basedOn w:val="DefaultParagraphFont"/>
    <w:link w:val="FootnoteText"/>
    <w:uiPriority w:val="99"/>
    <w:rsid w:val="00CA5AEE"/>
  </w:style>
  <w:style w:type="character" w:styleId="FootnoteReference">
    <w:name w:val="footnote reference"/>
    <w:basedOn w:val="DefaultParagraphFont"/>
    <w:uiPriority w:val="99"/>
    <w:unhideWhenUsed/>
    <w:rsid w:val="00CA5AEE"/>
    <w:rPr>
      <w:vertAlign w:val="superscript"/>
    </w:rPr>
  </w:style>
  <w:style w:type="character" w:styleId="Hyperlink">
    <w:name w:val="Hyperlink"/>
    <w:uiPriority w:val="99"/>
    <w:unhideWhenUsed/>
    <w:rsid w:val="006E402A"/>
    <w:rPr>
      <w:color w:val="0000FF"/>
      <w:u w:val="single"/>
    </w:rPr>
  </w:style>
  <w:style w:type="table" w:styleId="TableGrid">
    <w:name w:val="Table Grid"/>
    <w:basedOn w:val="TableNormal"/>
    <w:uiPriority w:val="59"/>
    <w:rsid w:val="006E402A"/>
    <w:rPr>
      <w:rFonts w:ascii="Calibri" w:eastAsia="Calibri" w:hAnsi="Calibri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309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CA5AEE"/>
  </w:style>
  <w:style w:type="character" w:customStyle="1" w:styleId="FootnoteTextChar">
    <w:name w:val="Footnote Text Char"/>
    <w:basedOn w:val="DefaultParagraphFont"/>
    <w:link w:val="FootnoteText"/>
    <w:uiPriority w:val="99"/>
    <w:rsid w:val="00CA5AEE"/>
  </w:style>
  <w:style w:type="character" w:styleId="FootnoteReference">
    <w:name w:val="footnote reference"/>
    <w:basedOn w:val="DefaultParagraphFont"/>
    <w:uiPriority w:val="99"/>
    <w:unhideWhenUsed/>
    <w:rsid w:val="00CA5AEE"/>
    <w:rPr>
      <w:vertAlign w:val="superscript"/>
    </w:rPr>
  </w:style>
  <w:style w:type="character" w:styleId="Hyperlink">
    <w:name w:val="Hyperlink"/>
    <w:uiPriority w:val="99"/>
    <w:unhideWhenUsed/>
    <w:rsid w:val="006E402A"/>
    <w:rPr>
      <w:color w:val="0000FF"/>
      <w:u w:val="single"/>
    </w:rPr>
  </w:style>
  <w:style w:type="table" w:styleId="TableGrid">
    <w:name w:val="Table Grid"/>
    <w:basedOn w:val="TableNormal"/>
    <w:uiPriority w:val="59"/>
    <w:rsid w:val="006E402A"/>
    <w:rPr>
      <w:rFonts w:ascii="Calibri" w:eastAsia="Calibri" w:hAnsi="Calibri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309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1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sf.box.com/s/hjqvkvue3y7eju65geycoqenai7ruua3" TargetMode="External"/><Relationship Id="rId13" Type="http://schemas.openxmlformats.org/officeDocument/2006/relationships/hyperlink" Target="https://osf.box.com/s/zwxdrrr6lcv2esf2vpidtxov9k7f7cl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sf.box.com/s/xnyfot8uboo4z92nu8cszxgy1hfllsf6" TargetMode="External"/><Relationship Id="rId12" Type="http://schemas.openxmlformats.org/officeDocument/2006/relationships/hyperlink" Target="https://osf.box.com/s/v04uk89vrvr8e9zyrep7o0xnzw4bhjhn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osf.box.com/s/mw55d32n6b3egjhxn8tju8rxxut56lx4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osf.box.com/s/d7sk8htey4bcsxcfzmzl6e08a1ucvrky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osf.box.com/s/j24fc98uo6oldef5ztbcl3n9ikp761sp" TargetMode="External"/><Relationship Id="rId10" Type="http://schemas.openxmlformats.org/officeDocument/2006/relationships/hyperlink" Target="https://osf.box.com/s/0ns80xb300dmueilf4nysoxourk0w3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sf.box.com/s/cz7hkv7fnyxdu2mrysxh5owfjplwcecx" TargetMode="External"/><Relationship Id="rId14" Type="http://schemas.openxmlformats.org/officeDocument/2006/relationships/hyperlink" Target="https://osf.box.com/s/m0vq7jy1fd4vhpidct7ynzx0vaobjji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3247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Voldemar Tomusk</dc:creator>
  <cp:lastModifiedBy>Daphne Panayotatos</cp:lastModifiedBy>
  <cp:revision>2</cp:revision>
  <dcterms:created xsi:type="dcterms:W3CDTF">2015-06-09T13:54:00Z</dcterms:created>
  <dcterms:modified xsi:type="dcterms:W3CDTF">2015-06-09T13:54:00Z</dcterms:modified>
</cp:coreProperties>
</file>